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396607" w14:textId="77777777" w:rsidR="00D97D65" w:rsidRPr="00D97D65" w:rsidRDefault="00D97D65" w:rsidP="00D97D65">
      <w:pPr>
        <w:rPr>
          <w:rFonts w:ascii="Arial" w:hAnsi="Arial" w:cs="Arial"/>
          <w:b/>
          <w:bCs/>
          <w:sz w:val="24"/>
          <w:szCs w:val="24"/>
        </w:rPr>
      </w:pPr>
      <w:bookmarkStart w:id="0" w:name="_GoBack"/>
      <w:r w:rsidRPr="00D97D65">
        <w:rPr>
          <w:rFonts w:ascii="Arial" w:hAnsi="Arial" w:cs="Arial"/>
          <w:b/>
          <w:bCs/>
          <w:sz w:val="24"/>
          <w:szCs w:val="24"/>
        </w:rPr>
        <w:t>OGŁOSZENIE O ZMIANIE PROGRAMU PRIORYTETOWEGO „CZYSTE POWIETRZE” i rozpoczęciu naboru w na podstawie zmienionego Programu</w:t>
      </w:r>
    </w:p>
    <w:bookmarkEnd w:id="0"/>
    <w:p w14:paraId="640C03BE" w14:textId="77777777" w:rsidR="00D97D65" w:rsidRPr="00D97D65" w:rsidRDefault="00D97D65" w:rsidP="00D97D65">
      <w:pPr>
        <w:rPr>
          <w:rFonts w:ascii="Arial" w:hAnsi="Arial" w:cs="Arial"/>
          <w:sz w:val="24"/>
          <w:szCs w:val="24"/>
        </w:rPr>
      </w:pPr>
      <w:r w:rsidRPr="00D97D65">
        <w:rPr>
          <w:rFonts w:ascii="Arial" w:hAnsi="Arial" w:cs="Arial"/>
          <w:sz w:val="24"/>
          <w:szCs w:val="24"/>
        </w:rPr>
        <w:t>Opublikowano: 31.03.2025</w:t>
      </w:r>
    </w:p>
    <w:p w14:paraId="3BF86AC3" w14:textId="740454B1" w:rsidR="00D97D65" w:rsidRPr="00D97D65" w:rsidRDefault="00D97D65" w:rsidP="00D97D65">
      <w:pPr>
        <w:rPr>
          <w:rFonts w:ascii="Arial" w:hAnsi="Arial" w:cs="Arial"/>
          <w:b/>
          <w:bCs/>
          <w:sz w:val="24"/>
          <w:szCs w:val="24"/>
        </w:rPr>
      </w:pPr>
      <w:r w:rsidRPr="00D97D65">
        <w:rPr>
          <w:rFonts w:ascii="Arial" w:hAnsi="Arial" w:cs="Arial"/>
          <w:b/>
          <w:bCs/>
          <w:noProof/>
          <w:sz w:val="24"/>
          <w:szCs w:val="24"/>
          <w:lang w:eastAsia="pl-PL"/>
        </w:rPr>
        <w:drawing>
          <wp:inline distT="0" distB="0" distL="0" distR="0" wp14:anchorId="67491F0F" wp14:editId="1464A46B">
            <wp:extent cx="5760720" cy="1950085"/>
            <wp:effectExtent l="0" t="0" r="0" b="0"/>
            <wp:docPr id="949024107" name="Obraz 2" descr="Współfinansowane z unijnego handlu uprawnieniami do emisji (Funduszu Modernizacyjn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spółfinansowane z unijnego handlu uprawnieniami do emisji (Funduszu Modernizacyjne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1950085"/>
                    </a:xfrm>
                    <a:prstGeom prst="rect">
                      <a:avLst/>
                    </a:prstGeom>
                    <a:noFill/>
                    <a:ln>
                      <a:noFill/>
                    </a:ln>
                  </pic:spPr>
                </pic:pic>
              </a:graphicData>
            </a:graphic>
          </wp:inline>
        </w:drawing>
      </w:r>
    </w:p>
    <w:p w14:paraId="44249368" w14:textId="77777777" w:rsidR="00D97D65" w:rsidRPr="00D97D65" w:rsidRDefault="00D97D65" w:rsidP="00D97D65">
      <w:pPr>
        <w:rPr>
          <w:rFonts w:ascii="Arial" w:hAnsi="Arial" w:cs="Arial"/>
          <w:b/>
          <w:bCs/>
          <w:sz w:val="24"/>
          <w:szCs w:val="24"/>
        </w:rPr>
      </w:pPr>
      <w:r w:rsidRPr="00D97D65">
        <w:rPr>
          <w:rFonts w:ascii="Arial" w:hAnsi="Arial" w:cs="Arial"/>
          <w:b/>
          <w:bCs/>
          <w:sz w:val="24"/>
          <w:szCs w:val="24"/>
        </w:rPr>
        <w:t>OGŁOSZENIE O ZMIANIE PROGRAMU PRIORYTETOWEGO „CZYSTE POWIETRZE” i rozpoczęciu naboru w na podstawie zmienionego Programu</w:t>
      </w:r>
    </w:p>
    <w:p w14:paraId="4A37CB15" w14:textId="77777777" w:rsidR="00D97D65" w:rsidRPr="00D97D65" w:rsidRDefault="00D97D65" w:rsidP="00D97D65">
      <w:pPr>
        <w:rPr>
          <w:rFonts w:ascii="Arial" w:hAnsi="Arial" w:cs="Arial"/>
          <w:b/>
          <w:bCs/>
          <w:sz w:val="24"/>
          <w:szCs w:val="24"/>
        </w:rPr>
      </w:pPr>
      <w:r w:rsidRPr="00D97D65">
        <w:rPr>
          <w:rFonts w:ascii="Arial" w:hAnsi="Arial" w:cs="Arial"/>
          <w:b/>
          <w:bCs/>
          <w:sz w:val="24"/>
          <w:szCs w:val="24"/>
        </w:rPr>
        <w:t>Zmiana Programu</w:t>
      </w:r>
    </w:p>
    <w:p w14:paraId="5976B759" w14:textId="77777777" w:rsidR="00D97D65" w:rsidRPr="00D97D65" w:rsidRDefault="00D97D65" w:rsidP="00D97D65">
      <w:pPr>
        <w:rPr>
          <w:rFonts w:ascii="Arial" w:hAnsi="Arial" w:cs="Arial"/>
          <w:sz w:val="24"/>
          <w:szCs w:val="24"/>
        </w:rPr>
      </w:pPr>
      <w:r w:rsidRPr="00D97D65">
        <w:rPr>
          <w:rFonts w:ascii="Arial" w:hAnsi="Arial" w:cs="Arial"/>
          <w:sz w:val="24"/>
          <w:szCs w:val="24"/>
        </w:rPr>
        <w:t>Wojewódzki Fundusz Ochrony Środowiska i Gospodarki Wodnej w Kielcach (dalej: „</w:t>
      </w:r>
      <w:proofErr w:type="spellStart"/>
      <w:r w:rsidRPr="00D97D65">
        <w:rPr>
          <w:rFonts w:ascii="Arial" w:hAnsi="Arial" w:cs="Arial"/>
          <w:sz w:val="24"/>
          <w:szCs w:val="24"/>
        </w:rPr>
        <w:t>WFOŚiGW</w:t>
      </w:r>
      <w:proofErr w:type="spellEnd"/>
      <w:r w:rsidRPr="00D97D65">
        <w:rPr>
          <w:rFonts w:ascii="Arial" w:hAnsi="Arial" w:cs="Arial"/>
          <w:sz w:val="24"/>
          <w:szCs w:val="24"/>
        </w:rPr>
        <w:t>”) ogłasza, że </w:t>
      </w:r>
      <w:r w:rsidRPr="00D97D65">
        <w:rPr>
          <w:rFonts w:ascii="Arial" w:hAnsi="Arial" w:cs="Arial"/>
          <w:b/>
          <w:bCs/>
          <w:sz w:val="24"/>
          <w:szCs w:val="24"/>
        </w:rPr>
        <w:t>od dnia 31 marca 2025 r. wchodzi w życie zmiana programu priorytetowego „Czyste Powietrze” (dalej: „Program”).</w:t>
      </w:r>
      <w:r w:rsidRPr="00D97D65">
        <w:rPr>
          <w:rFonts w:ascii="Arial" w:hAnsi="Arial" w:cs="Arial"/>
          <w:sz w:val="24"/>
          <w:szCs w:val="24"/>
        </w:rPr>
        <w:t> </w:t>
      </w:r>
    </w:p>
    <w:p w14:paraId="3A64BF8D" w14:textId="77777777" w:rsidR="00D97D65" w:rsidRPr="00D97D65" w:rsidRDefault="00D97D65" w:rsidP="00D97D65">
      <w:pPr>
        <w:rPr>
          <w:rFonts w:ascii="Arial" w:hAnsi="Arial" w:cs="Arial"/>
          <w:sz w:val="24"/>
          <w:szCs w:val="24"/>
        </w:rPr>
      </w:pPr>
      <w:r w:rsidRPr="00D97D65">
        <w:rPr>
          <w:rFonts w:ascii="Arial" w:hAnsi="Arial" w:cs="Arial"/>
          <w:b/>
          <w:bCs/>
          <w:sz w:val="24"/>
          <w:szCs w:val="24"/>
        </w:rPr>
        <w:t>W dniu 31.03.2025 r. rozpoczyna się nabór wniosków o dofinansowanie, który będzie prowadzony w ramach programu priorytetowego „Czyste Powietrze” zgodnie z:</w:t>
      </w:r>
    </w:p>
    <w:p w14:paraId="4615657B" w14:textId="77777777" w:rsidR="00D97D65" w:rsidRPr="00D97D65" w:rsidRDefault="00D97D65" w:rsidP="00D97D65">
      <w:pPr>
        <w:numPr>
          <w:ilvl w:val="0"/>
          <w:numId w:val="1"/>
        </w:numPr>
        <w:rPr>
          <w:rFonts w:ascii="Arial" w:hAnsi="Arial" w:cs="Arial"/>
          <w:sz w:val="24"/>
          <w:szCs w:val="24"/>
        </w:rPr>
      </w:pPr>
      <w:r w:rsidRPr="00D97D65">
        <w:rPr>
          <w:rFonts w:ascii="Arial" w:hAnsi="Arial" w:cs="Arial"/>
          <w:sz w:val="24"/>
          <w:szCs w:val="24"/>
        </w:rPr>
        <w:t>Programem priorytetowym „Czyste Powietrze” oraz załącznikami nr 1 i nr 2 do Programu (koszty kwalifikowane),</w:t>
      </w:r>
    </w:p>
    <w:p w14:paraId="3DE2F0AE" w14:textId="77777777" w:rsidR="00D97D65" w:rsidRPr="00D97D65" w:rsidRDefault="00D97D65" w:rsidP="00D97D65">
      <w:pPr>
        <w:numPr>
          <w:ilvl w:val="0"/>
          <w:numId w:val="1"/>
        </w:numPr>
        <w:rPr>
          <w:rFonts w:ascii="Arial" w:hAnsi="Arial" w:cs="Arial"/>
          <w:sz w:val="24"/>
          <w:szCs w:val="24"/>
        </w:rPr>
      </w:pPr>
      <w:r w:rsidRPr="00D97D65">
        <w:rPr>
          <w:rFonts w:ascii="Arial" w:hAnsi="Arial" w:cs="Arial"/>
          <w:sz w:val="24"/>
          <w:szCs w:val="24"/>
        </w:rPr>
        <w:t>Regulaminem naboru wniosków o dofinansowanie przedsięwzięć w formie dotacji w ramach programu priorytetowego „Czyste Powietrze”,</w:t>
      </w:r>
    </w:p>
    <w:p w14:paraId="46382A9D" w14:textId="28CD9E8B" w:rsidR="00D97D65" w:rsidRPr="00D97D65" w:rsidRDefault="00D97D65" w:rsidP="00D97D65">
      <w:pPr>
        <w:numPr>
          <w:ilvl w:val="0"/>
          <w:numId w:val="1"/>
        </w:numPr>
        <w:rPr>
          <w:rFonts w:ascii="Arial" w:hAnsi="Arial" w:cs="Arial"/>
          <w:sz w:val="24"/>
          <w:szCs w:val="24"/>
        </w:rPr>
      </w:pPr>
      <w:r w:rsidRPr="00D97D65">
        <w:rPr>
          <w:rFonts w:ascii="Arial" w:hAnsi="Arial" w:cs="Arial"/>
          <w:sz w:val="24"/>
          <w:szCs w:val="24"/>
        </w:rPr>
        <w:t>Oraz dostosowanymi do wymogów ww. dokumentów formularzami: wniosku </w:t>
      </w:r>
      <w:r w:rsidRPr="00D97D65">
        <w:rPr>
          <w:rFonts w:ascii="Arial" w:hAnsi="Arial" w:cs="Arial"/>
          <w:sz w:val="24"/>
          <w:szCs w:val="24"/>
        </w:rPr>
        <w:br/>
        <w:t>o dofinansowanie, dokumentu podsumowującego audyt energetyczny, dyspozycji wypłaty zaliczki oraz wniosku o płatność wraz z instrukcjami ich wypełniania.</w:t>
      </w:r>
    </w:p>
    <w:p w14:paraId="73C795FC" w14:textId="77777777" w:rsidR="00D97D65" w:rsidRPr="00D97D65" w:rsidRDefault="00D97D65" w:rsidP="00D97D65">
      <w:pPr>
        <w:rPr>
          <w:rFonts w:ascii="Arial" w:hAnsi="Arial" w:cs="Arial"/>
          <w:sz w:val="24"/>
          <w:szCs w:val="24"/>
        </w:rPr>
      </w:pPr>
      <w:r w:rsidRPr="00D97D65">
        <w:rPr>
          <w:rFonts w:ascii="Arial" w:hAnsi="Arial" w:cs="Arial"/>
          <w:b/>
          <w:bCs/>
          <w:sz w:val="24"/>
          <w:szCs w:val="24"/>
        </w:rPr>
        <w:t>Uwaga: Przedsięwzięcia realizowane w ramach Programu nie dotyczą budynków wielorodzinnych oraz budynków nowobudowanych.</w:t>
      </w:r>
    </w:p>
    <w:p w14:paraId="4AD1D34A" w14:textId="77777777" w:rsidR="00D97D65" w:rsidRPr="00D97D65" w:rsidRDefault="00D97D65" w:rsidP="00D97D65">
      <w:pPr>
        <w:rPr>
          <w:rFonts w:ascii="Arial" w:hAnsi="Arial" w:cs="Arial"/>
          <w:sz w:val="24"/>
          <w:szCs w:val="24"/>
        </w:rPr>
      </w:pPr>
      <w:r w:rsidRPr="00D97D65">
        <w:rPr>
          <w:rFonts w:ascii="Arial" w:hAnsi="Arial" w:cs="Arial"/>
          <w:sz w:val="24"/>
          <w:szCs w:val="24"/>
        </w:rPr>
        <w:t>Przedsięwzięcia realizowane w ramach Programu są finansowane ze środków NFOŚiGW zgromadzonych na rachunku Funduszu Modernizacyjnego, o którym mowa w art. 10d dyrektywy 2003/87/WE, a kwota przeznaczona na realizację przedsięwzięć w ramach Programu wynosi 10 mld zł.</w:t>
      </w:r>
    </w:p>
    <w:p w14:paraId="6EA3A9B4" w14:textId="6D8D45D7" w:rsidR="00D97D65" w:rsidRPr="00D97D65" w:rsidRDefault="00D97D65" w:rsidP="00D97D65">
      <w:pPr>
        <w:rPr>
          <w:rFonts w:ascii="Arial" w:hAnsi="Arial" w:cs="Arial"/>
          <w:sz w:val="24"/>
          <w:szCs w:val="24"/>
        </w:rPr>
      </w:pPr>
      <w:r w:rsidRPr="00D97D65">
        <w:rPr>
          <w:rFonts w:ascii="Arial" w:hAnsi="Arial" w:cs="Arial"/>
          <w:sz w:val="24"/>
          <w:szCs w:val="24"/>
        </w:rPr>
        <w:t xml:space="preserve">Ilekroć w Programie oraz innych dokumentach programowych mowa jest </w:t>
      </w:r>
      <w:r>
        <w:rPr>
          <w:rFonts w:ascii="Arial" w:hAnsi="Arial" w:cs="Arial"/>
          <w:sz w:val="24"/>
          <w:szCs w:val="24"/>
        </w:rPr>
        <w:br/>
      </w:r>
      <w:r w:rsidRPr="00D97D65">
        <w:rPr>
          <w:rFonts w:ascii="Arial" w:hAnsi="Arial" w:cs="Arial"/>
          <w:sz w:val="24"/>
          <w:szCs w:val="24"/>
        </w:rPr>
        <w:t xml:space="preserve">o przedsięwzięciu – należy przez to także rozumieć inwestycję, o której mowa w art. 50a ustawy o systemie handlu uprawnieniami do emisji gazów cieplarnianych, </w:t>
      </w:r>
      <w:r>
        <w:rPr>
          <w:rFonts w:ascii="Arial" w:hAnsi="Arial" w:cs="Arial"/>
          <w:sz w:val="24"/>
          <w:szCs w:val="24"/>
        </w:rPr>
        <w:br/>
      </w:r>
      <w:r w:rsidRPr="00D97D65">
        <w:rPr>
          <w:rFonts w:ascii="Arial" w:hAnsi="Arial" w:cs="Arial"/>
          <w:sz w:val="24"/>
          <w:szCs w:val="24"/>
        </w:rPr>
        <w:lastRenderedPageBreak/>
        <w:t>w dokumentacji obowiązującej w ramach niniejszego naboru pojęcia te są używane zamiennie.</w:t>
      </w:r>
    </w:p>
    <w:p w14:paraId="17B246D8" w14:textId="77777777" w:rsidR="00D97D65" w:rsidRPr="00D97D65" w:rsidRDefault="00D97D65" w:rsidP="00D97D65">
      <w:pPr>
        <w:rPr>
          <w:rFonts w:ascii="Arial" w:hAnsi="Arial" w:cs="Arial"/>
          <w:sz w:val="24"/>
          <w:szCs w:val="24"/>
        </w:rPr>
      </w:pPr>
      <w:r w:rsidRPr="00D97D65">
        <w:rPr>
          <w:rFonts w:ascii="Arial" w:hAnsi="Arial" w:cs="Arial"/>
          <w:sz w:val="24"/>
          <w:szCs w:val="24"/>
        </w:rPr>
        <w:t> </w:t>
      </w:r>
    </w:p>
    <w:p w14:paraId="2D54880A" w14:textId="77777777" w:rsidR="00D97D65" w:rsidRPr="00D97D65" w:rsidRDefault="00D97D65" w:rsidP="00D97D65">
      <w:pPr>
        <w:rPr>
          <w:rFonts w:ascii="Arial" w:hAnsi="Arial" w:cs="Arial"/>
          <w:b/>
          <w:bCs/>
          <w:sz w:val="24"/>
          <w:szCs w:val="24"/>
        </w:rPr>
      </w:pPr>
      <w:r w:rsidRPr="00D97D65">
        <w:rPr>
          <w:rFonts w:ascii="Arial" w:hAnsi="Arial" w:cs="Arial"/>
          <w:b/>
          <w:bCs/>
          <w:sz w:val="24"/>
          <w:szCs w:val="24"/>
        </w:rPr>
        <w:t>Dla kogo dofinansowanie?</w:t>
      </w:r>
    </w:p>
    <w:p w14:paraId="1EF3AA9F" w14:textId="77777777" w:rsidR="00D97D65" w:rsidRPr="00D97D65" w:rsidRDefault="00D97D65" w:rsidP="00D97D65">
      <w:pPr>
        <w:rPr>
          <w:rFonts w:ascii="Arial" w:hAnsi="Arial" w:cs="Arial"/>
          <w:sz w:val="24"/>
          <w:szCs w:val="24"/>
        </w:rPr>
      </w:pPr>
      <w:r w:rsidRPr="00D97D65">
        <w:rPr>
          <w:rFonts w:ascii="Arial" w:hAnsi="Arial" w:cs="Arial"/>
          <w:sz w:val="24"/>
          <w:szCs w:val="24"/>
        </w:rPr>
        <w:t>W ramach zmian Programu dofinansowanie mogą otrzymać osoby fizyczne:</w:t>
      </w:r>
    </w:p>
    <w:p w14:paraId="04E55814" w14:textId="7A509D46" w:rsidR="00D97D65" w:rsidRPr="00D97D65" w:rsidRDefault="00D97D65" w:rsidP="00D97D65">
      <w:pPr>
        <w:numPr>
          <w:ilvl w:val="0"/>
          <w:numId w:val="2"/>
        </w:numPr>
        <w:rPr>
          <w:rFonts w:ascii="Arial" w:hAnsi="Arial" w:cs="Arial"/>
          <w:sz w:val="24"/>
          <w:szCs w:val="24"/>
        </w:rPr>
      </w:pPr>
      <w:r w:rsidRPr="00D97D65">
        <w:rPr>
          <w:rFonts w:ascii="Arial" w:hAnsi="Arial" w:cs="Arial"/>
          <w:sz w:val="24"/>
          <w:szCs w:val="24"/>
        </w:rPr>
        <w:t xml:space="preserve">będące przez okres co najmniej 3 lat przed dniem złożenia wniosku </w:t>
      </w:r>
      <w:r>
        <w:rPr>
          <w:rFonts w:ascii="Arial" w:hAnsi="Arial" w:cs="Arial"/>
          <w:sz w:val="24"/>
          <w:szCs w:val="24"/>
        </w:rPr>
        <w:br/>
      </w:r>
      <w:r w:rsidRPr="00D97D65">
        <w:rPr>
          <w:rFonts w:ascii="Arial" w:hAnsi="Arial" w:cs="Arial"/>
          <w:sz w:val="24"/>
          <w:szCs w:val="24"/>
        </w:rPr>
        <w:t>o dofinansowanie właścicielem/współwłaścicielem budynku mieszkalnego jednorodzinnego lub wydzielonego w budynku jednorodzinnym lokalu mieszkalnego z wyodrębnioną księgą wieczystą (w przypadku nabycia budynku lub lokalu w drodze spadku minimalny okres wskazany powyżej nie ma zastosowania),</w:t>
      </w:r>
    </w:p>
    <w:p w14:paraId="6D70A139" w14:textId="01AE8E5B" w:rsidR="00D97D65" w:rsidRPr="00D97D65" w:rsidRDefault="00D97D65" w:rsidP="00D97D65">
      <w:pPr>
        <w:numPr>
          <w:ilvl w:val="0"/>
          <w:numId w:val="2"/>
        </w:numPr>
        <w:rPr>
          <w:rFonts w:ascii="Arial" w:hAnsi="Arial" w:cs="Arial"/>
          <w:sz w:val="24"/>
          <w:szCs w:val="24"/>
        </w:rPr>
      </w:pPr>
      <w:r w:rsidRPr="00D97D65">
        <w:rPr>
          <w:rFonts w:ascii="Arial" w:hAnsi="Arial" w:cs="Arial"/>
          <w:sz w:val="24"/>
          <w:szCs w:val="24"/>
        </w:rPr>
        <w:t xml:space="preserve">nie będące beneficjentem Programu w związku z realizacją przedsięwzięcia </w:t>
      </w:r>
      <w:r>
        <w:rPr>
          <w:rFonts w:ascii="Arial" w:hAnsi="Arial" w:cs="Arial"/>
          <w:sz w:val="24"/>
          <w:szCs w:val="24"/>
        </w:rPr>
        <w:br/>
      </w:r>
      <w:r w:rsidRPr="00D97D65">
        <w:rPr>
          <w:rFonts w:ascii="Arial" w:hAnsi="Arial" w:cs="Arial"/>
          <w:sz w:val="24"/>
          <w:szCs w:val="24"/>
        </w:rPr>
        <w:t>w innym budynku / lokalu mieszkalnych – dotyczy umów zawartych na podstawie wniosków o dofinansowanie złożonych od dnia 22.04.2024 r.</w:t>
      </w:r>
    </w:p>
    <w:p w14:paraId="14E5FD1F" w14:textId="27C12798" w:rsidR="00D97D65" w:rsidRPr="00D97D65" w:rsidRDefault="00D97D65" w:rsidP="00D97D65">
      <w:pPr>
        <w:numPr>
          <w:ilvl w:val="0"/>
          <w:numId w:val="2"/>
        </w:numPr>
        <w:rPr>
          <w:rFonts w:ascii="Arial" w:hAnsi="Arial" w:cs="Arial"/>
          <w:sz w:val="24"/>
          <w:szCs w:val="24"/>
        </w:rPr>
      </w:pPr>
      <w:r w:rsidRPr="00D97D65">
        <w:rPr>
          <w:rFonts w:ascii="Arial" w:hAnsi="Arial" w:cs="Arial"/>
          <w:sz w:val="24"/>
          <w:szCs w:val="24"/>
        </w:rPr>
        <w:t xml:space="preserve">W obecnie obowiązującym Programie na jeden budynek/lokal mieszkalny może zostać udzielona i wypłacona dotacja na podstawie jednego wniosku </w:t>
      </w:r>
      <w:r>
        <w:rPr>
          <w:rFonts w:ascii="Arial" w:hAnsi="Arial" w:cs="Arial"/>
          <w:sz w:val="24"/>
          <w:szCs w:val="24"/>
        </w:rPr>
        <w:br/>
      </w:r>
      <w:r w:rsidRPr="00D97D65">
        <w:rPr>
          <w:rFonts w:ascii="Arial" w:hAnsi="Arial" w:cs="Arial"/>
          <w:sz w:val="24"/>
          <w:szCs w:val="24"/>
        </w:rPr>
        <w:t>o dofinansowanie. Nie wlicza się do tej liczby wniosków, na podstawie których udzielono i wypłacono dofinansowanie:</w:t>
      </w:r>
      <w:r w:rsidRPr="00D97D65">
        <w:rPr>
          <w:rFonts w:ascii="Arial" w:hAnsi="Arial" w:cs="Arial"/>
          <w:sz w:val="24"/>
          <w:szCs w:val="24"/>
        </w:rPr>
        <w:br/>
        <w:t xml:space="preserve">- w wersjach Programu obowiązujących do 28.11.2024 r. z wyjątkiem wniosków o dofinansowanie do kompleksowej termomodernizacji </w:t>
      </w:r>
      <w:r>
        <w:rPr>
          <w:rFonts w:ascii="Arial" w:hAnsi="Arial" w:cs="Arial"/>
          <w:sz w:val="24"/>
          <w:szCs w:val="24"/>
        </w:rPr>
        <w:br/>
      </w:r>
      <w:r w:rsidRPr="00D97D65">
        <w:rPr>
          <w:rFonts w:ascii="Arial" w:hAnsi="Arial" w:cs="Arial"/>
          <w:sz w:val="24"/>
          <w:szCs w:val="24"/>
        </w:rPr>
        <w:t>w rozumieniu Programu obowiązującego od 03.01.2023 r. do daty zawieszenia naboru wniosków o dofinansowanie 28.11.2024 r. W przypadku gdy wnioskodawca uzyskał już dofinansowanie do kompleksowej termomodernizacji nie może uzyskać dofinansowania w obecnym naborze;</w:t>
      </w:r>
      <w:r w:rsidRPr="00D97D65">
        <w:rPr>
          <w:rFonts w:ascii="Arial" w:hAnsi="Arial" w:cs="Arial"/>
          <w:sz w:val="24"/>
          <w:szCs w:val="24"/>
        </w:rPr>
        <w:br/>
        <w:t xml:space="preserve">- w wersji Programu w zakresie Części 4) obowiązującej od 12.12.2024 r. </w:t>
      </w:r>
      <w:r>
        <w:rPr>
          <w:rFonts w:ascii="Arial" w:hAnsi="Arial" w:cs="Arial"/>
          <w:sz w:val="24"/>
          <w:szCs w:val="24"/>
        </w:rPr>
        <w:br/>
      </w:r>
      <w:r w:rsidRPr="00D97D65">
        <w:rPr>
          <w:rFonts w:ascii="Arial" w:hAnsi="Arial" w:cs="Arial"/>
          <w:sz w:val="24"/>
          <w:szCs w:val="24"/>
        </w:rPr>
        <w:t>do 30.11.2025 r.;</w:t>
      </w:r>
      <w:r w:rsidRPr="00D97D65">
        <w:rPr>
          <w:rFonts w:ascii="Arial" w:hAnsi="Arial" w:cs="Arial"/>
          <w:sz w:val="24"/>
          <w:szCs w:val="24"/>
        </w:rPr>
        <w:br/>
        <w:t xml:space="preserve">- w wersji Programu, która będzie podstawą do przeprowadzenia ewentualnego, przyszłego naboru w zakresie dofinansowania do kotłów gazowych (terminy wejścia w życie i jej obowiązywania zostaną podane </w:t>
      </w:r>
      <w:r>
        <w:rPr>
          <w:rFonts w:ascii="Arial" w:hAnsi="Arial" w:cs="Arial"/>
          <w:sz w:val="24"/>
          <w:szCs w:val="24"/>
        </w:rPr>
        <w:br/>
      </w:r>
      <w:r w:rsidRPr="00D97D65">
        <w:rPr>
          <w:rFonts w:ascii="Arial" w:hAnsi="Arial" w:cs="Arial"/>
          <w:sz w:val="24"/>
          <w:szCs w:val="24"/>
        </w:rPr>
        <w:t>w odrębnym ogłoszeniu);</w:t>
      </w:r>
    </w:p>
    <w:p w14:paraId="562C5A03" w14:textId="77777777" w:rsidR="00D97D65" w:rsidRPr="00D97D65" w:rsidRDefault="00D97D65" w:rsidP="00D97D65">
      <w:pPr>
        <w:rPr>
          <w:rFonts w:ascii="Arial" w:hAnsi="Arial" w:cs="Arial"/>
          <w:b/>
          <w:bCs/>
          <w:sz w:val="24"/>
          <w:szCs w:val="24"/>
        </w:rPr>
      </w:pPr>
      <w:r w:rsidRPr="00D97D65">
        <w:rPr>
          <w:rFonts w:ascii="Arial" w:hAnsi="Arial" w:cs="Arial"/>
          <w:b/>
          <w:bCs/>
          <w:sz w:val="24"/>
          <w:szCs w:val="24"/>
        </w:rPr>
        <w:br/>
        <w:t>Trzy poziomy dofinansowania</w:t>
      </w:r>
    </w:p>
    <w:p w14:paraId="7E86176D" w14:textId="77777777" w:rsidR="00D97D65" w:rsidRPr="00D97D65" w:rsidRDefault="00D97D65" w:rsidP="00D97D65">
      <w:pPr>
        <w:rPr>
          <w:rFonts w:ascii="Arial" w:hAnsi="Arial" w:cs="Arial"/>
          <w:sz w:val="24"/>
          <w:szCs w:val="24"/>
        </w:rPr>
      </w:pPr>
      <w:r w:rsidRPr="00D97D65">
        <w:rPr>
          <w:rFonts w:ascii="Arial" w:hAnsi="Arial" w:cs="Arial"/>
          <w:b/>
          <w:bCs/>
          <w:sz w:val="24"/>
          <w:szCs w:val="24"/>
        </w:rPr>
        <w:t>Podstawowy poziom dofinansowania</w:t>
      </w:r>
    </w:p>
    <w:p w14:paraId="793DB7D7" w14:textId="77777777" w:rsidR="00D97D65" w:rsidRPr="00D97D65" w:rsidRDefault="00D97D65" w:rsidP="00D97D65">
      <w:pPr>
        <w:rPr>
          <w:rFonts w:ascii="Arial" w:hAnsi="Arial" w:cs="Arial"/>
          <w:sz w:val="24"/>
          <w:szCs w:val="24"/>
        </w:rPr>
      </w:pPr>
      <w:r w:rsidRPr="00D97D65">
        <w:rPr>
          <w:rFonts w:ascii="Arial" w:hAnsi="Arial" w:cs="Arial"/>
          <w:sz w:val="24"/>
          <w:szCs w:val="24"/>
        </w:rPr>
        <w:t>Podstawowy poziom dofinansowania może uzyskać osoba fizyczna spełniająca powyższe wymogi oraz której:</w:t>
      </w:r>
    </w:p>
    <w:p w14:paraId="4FC2AE10" w14:textId="77777777" w:rsidR="00D97D65" w:rsidRPr="00D97D65" w:rsidRDefault="00D97D65" w:rsidP="00D97D65">
      <w:pPr>
        <w:numPr>
          <w:ilvl w:val="0"/>
          <w:numId w:val="3"/>
        </w:numPr>
        <w:rPr>
          <w:rFonts w:ascii="Arial" w:hAnsi="Arial" w:cs="Arial"/>
          <w:sz w:val="24"/>
          <w:szCs w:val="24"/>
        </w:rPr>
      </w:pPr>
      <w:r w:rsidRPr="00D97D65">
        <w:rPr>
          <w:rFonts w:ascii="Arial" w:hAnsi="Arial" w:cs="Arial"/>
          <w:sz w:val="24"/>
          <w:szCs w:val="24"/>
        </w:rPr>
        <w:t>dochód roczny nie przekracza kwoty </w:t>
      </w:r>
      <w:r w:rsidRPr="00D97D65">
        <w:rPr>
          <w:rFonts w:ascii="Arial" w:hAnsi="Arial" w:cs="Arial"/>
          <w:b/>
          <w:bCs/>
          <w:sz w:val="24"/>
          <w:szCs w:val="24"/>
        </w:rPr>
        <w:t>135 000 zł</w:t>
      </w:r>
    </w:p>
    <w:p w14:paraId="7A9C787F" w14:textId="77777777" w:rsidR="00D97D65" w:rsidRPr="00D97D65" w:rsidRDefault="00D97D65" w:rsidP="00D97D65">
      <w:pPr>
        <w:rPr>
          <w:rFonts w:ascii="Arial" w:hAnsi="Arial" w:cs="Arial"/>
          <w:sz w:val="24"/>
          <w:szCs w:val="24"/>
        </w:rPr>
      </w:pPr>
      <w:r w:rsidRPr="00D97D65">
        <w:rPr>
          <w:rFonts w:ascii="Arial" w:hAnsi="Arial" w:cs="Arial"/>
          <w:b/>
          <w:bCs/>
          <w:sz w:val="24"/>
          <w:szCs w:val="24"/>
        </w:rPr>
        <w:t>Podwyższony poziom dofinansowania</w:t>
      </w:r>
    </w:p>
    <w:p w14:paraId="5FC7946C" w14:textId="266DFA42" w:rsidR="00D97D65" w:rsidRPr="00D97D65" w:rsidRDefault="00D97D65" w:rsidP="00D97D65">
      <w:pPr>
        <w:rPr>
          <w:rFonts w:ascii="Arial" w:hAnsi="Arial" w:cs="Arial"/>
          <w:sz w:val="24"/>
          <w:szCs w:val="24"/>
        </w:rPr>
      </w:pPr>
      <w:r w:rsidRPr="00D97D65">
        <w:rPr>
          <w:rFonts w:ascii="Arial" w:hAnsi="Arial" w:cs="Arial"/>
          <w:sz w:val="24"/>
          <w:szCs w:val="24"/>
        </w:rPr>
        <w:t xml:space="preserve">Podwyższony poziom dofinansowania może uzyskać osoba fizyczna spełniająca wymogi wskazane w części „Dla kogo dofinasowanie” oraz której przeciętny miesięczny dochód na jednego członka jej gospodarstwa domowego wskazany </w:t>
      </w:r>
      <w:r>
        <w:rPr>
          <w:rFonts w:ascii="Arial" w:hAnsi="Arial" w:cs="Arial"/>
          <w:sz w:val="24"/>
          <w:szCs w:val="24"/>
        </w:rPr>
        <w:br/>
      </w:r>
      <w:r w:rsidRPr="00D97D65">
        <w:rPr>
          <w:rFonts w:ascii="Arial" w:hAnsi="Arial" w:cs="Arial"/>
          <w:sz w:val="24"/>
          <w:szCs w:val="24"/>
        </w:rPr>
        <w:lastRenderedPageBreak/>
        <w:t>w zaświadczeniu wydawanym przez wójta, burmistrza lub prezydenta miasta zgodnie z art. 411 ust. 10g ustawy – Prawo ochrony środowiska, nie przekracza kwoty:</w:t>
      </w:r>
    </w:p>
    <w:p w14:paraId="0695EFD8" w14:textId="77777777" w:rsidR="00D97D65" w:rsidRPr="00D97D65" w:rsidRDefault="00D97D65" w:rsidP="00D97D65">
      <w:pPr>
        <w:numPr>
          <w:ilvl w:val="0"/>
          <w:numId w:val="4"/>
        </w:numPr>
        <w:rPr>
          <w:rFonts w:ascii="Arial" w:hAnsi="Arial" w:cs="Arial"/>
          <w:sz w:val="24"/>
          <w:szCs w:val="24"/>
        </w:rPr>
      </w:pPr>
      <w:r w:rsidRPr="00D97D65">
        <w:rPr>
          <w:rFonts w:ascii="Arial" w:hAnsi="Arial" w:cs="Arial"/>
          <w:b/>
          <w:bCs/>
          <w:sz w:val="24"/>
          <w:szCs w:val="24"/>
        </w:rPr>
        <w:t>2 250 zł w gospodarstwie wieloosobowym,</w:t>
      </w:r>
    </w:p>
    <w:p w14:paraId="411EE791" w14:textId="35F76F32" w:rsidR="00D97D65" w:rsidRPr="00D97D65" w:rsidRDefault="00D97D65" w:rsidP="00D97D65">
      <w:pPr>
        <w:numPr>
          <w:ilvl w:val="0"/>
          <w:numId w:val="4"/>
        </w:numPr>
        <w:rPr>
          <w:rFonts w:ascii="Arial" w:hAnsi="Arial" w:cs="Arial"/>
          <w:sz w:val="24"/>
          <w:szCs w:val="24"/>
        </w:rPr>
      </w:pPr>
      <w:r w:rsidRPr="00D97D65">
        <w:rPr>
          <w:rFonts w:ascii="Arial" w:hAnsi="Arial" w:cs="Arial"/>
          <w:b/>
          <w:bCs/>
          <w:sz w:val="24"/>
          <w:szCs w:val="24"/>
        </w:rPr>
        <w:t>3 150 zł w gospodarstwie jednoosobowym (Uwaga:</w:t>
      </w:r>
      <w:r w:rsidRPr="00D97D65">
        <w:rPr>
          <w:rFonts w:ascii="Arial" w:hAnsi="Arial" w:cs="Arial"/>
          <w:sz w:val="24"/>
          <w:szCs w:val="24"/>
        </w:rPr>
        <w:t xml:space="preserve"> w rozumieniu Programu pozostawanie </w:t>
      </w:r>
      <w:r w:rsidRPr="00D97D65">
        <w:rPr>
          <w:rFonts w:ascii="Arial" w:hAnsi="Arial" w:cs="Arial"/>
          <w:sz w:val="24"/>
          <w:szCs w:val="24"/>
        </w:rPr>
        <w:br/>
        <w:t>w związku małżeńskim bez prawomocnie orzeczonej separacji oznacza zawsze prowadzenie wspólnego gospodarstwa domowego przez małżonków,).</w:t>
      </w:r>
    </w:p>
    <w:p w14:paraId="59A6850F" w14:textId="788C2FCD" w:rsidR="00D97D65" w:rsidRPr="00D97D65" w:rsidRDefault="00D97D65" w:rsidP="00D97D65">
      <w:pPr>
        <w:rPr>
          <w:rFonts w:ascii="Arial" w:hAnsi="Arial" w:cs="Arial"/>
          <w:sz w:val="24"/>
          <w:szCs w:val="24"/>
        </w:rPr>
      </w:pPr>
      <w:r w:rsidRPr="00D97D65">
        <w:rPr>
          <w:rFonts w:ascii="Arial" w:hAnsi="Arial" w:cs="Arial"/>
          <w:sz w:val="24"/>
          <w:szCs w:val="24"/>
        </w:rPr>
        <w:t xml:space="preserve">W przypadku prowadzenia działalności gospodarczej przez beneficjenta lub małżonka beneficjenta, w okresie liczonym od początku okresu branego pod uwagę do ustalenia wysokości dochodu na potrzeby zaświadczenia, o którym mowa powyżej, do dnia złożenia wniosku o dofinansowanie, roczny przychód z tytułu prowadzenia każdej z tych działalności gospodarczych za rok kalendarzowy, </w:t>
      </w:r>
      <w:r w:rsidRPr="00D97D65">
        <w:rPr>
          <w:rFonts w:ascii="Arial" w:hAnsi="Arial" w:cs="Arial"/>
          <w:sz w:val="24"/>
          <w:szCs w:val="24"/>
        </w:rPr>
        <w:br/>
        <w:t xml:space="preserve">za który ustalony został przeciętny miesięczny dochód wskazany w zaświadczeniu, </w:t>
      </w:r>
      <w:r>
        <w:rPr>
          <w:rFonts w:ascii="Arial" w:hAnsi="Arial" w:cs="Arial"/>
          <w:sz w:val="24"/>
          <w:szCs w:val="24"/>
        </w:rPr>
        <w:br/>
      </w:r>
      <w:r w:rsidRPr="00D97D65">
        <w:rPr>
          <w:rFonts w:ascii="Arial" w:hAnsi="Arial" w:cs="Arial"/>
          <w:sz w:val="24"/>
          <w:szCs w:val="24"/>
        </w:rPr>
        <w:t xml:space="preserve">o którym powyżej, nie przekroczył czterdziestokrotności kwoty minimalnego wynagrodzenia za pracę określonego w rozporządzeniu Rady Ministrów obowiązującego w grudniu roku poprzedzającego rok złożenia wniosku </w:t>
      </w:r>
      <w:r>
        <w:rPr>
          <w:rFonts w:ascii="Arial" w:hAnsi="Arial" w:cs="Arial"/>
          <w:sz w:val="24"/>
          <w:szCs w:val="24"/>
        </w:rPr>
        <w:br/>
      </w:r>
      <w:r w:rsidRPr="00D97D65">
        <w:rPr>
          <w:rFonts w:ascii="Arial" w:hAnsi="Arial" w:cs="Arial"/>
          <w:sz w:val="24"/>
          <w:szCs w:val="24"/>
        </w:rPr>
        <w:t xml:space="preserve">o dofinansowanie. Przy czym przychód z działalności gospodarczej, o której mowa </w:t>
      </w:r>
      <w:r>
        <w:rPr>
          <w:rFonts w:ascii="Arial" w:hAnsi="Arial" w:cs="Arial"/>
          <w:sz w:val="24"/>
          <w:szCs w:val="24"/>
        </w:rPr>
        <w:br/>
      </w:r>
      <w:r w:rsidRPr="00D97D65">
        <w:rPr>
          <w:rFonts w:ascii="Arial" w:hAnsi="Arial" w:cs="Arial"/>
          <w:sz w:val="24"/>
          <w:szCs w:val="24"/>
        </w:rPr>
        <w:t>w zdaniu pierwszym, prowadzonej przez małżonka beneficjenta, badany jest w sytuacji, w której na dzień złożenia wniosku o dofinansowanie nie była orzeczona prawomocnie separacja między małżonkami.</w:t>
      </w:r>
    </w:p>
    <w:p w14:paraId="644B730E" w14:textId="77777777" w:rsidR="00D97D65" w:rsidRPr="00D97D65" w:rsidRDefault="00D97D65" w:rsidP="00D97D65">
      <w:pPr>
        <w:rPr>
          <w:rFonts w:ascii="Arial" w:hAnsi="Arial" w:cs="Arial"/>
          <w:sz w:val="24"/>
          <w:szCs w:val="24"/>
        </w:rPr>
      </w:pPr>
      <w:r w:rsidRPr="00D97D65">
        <w:rPr>
          <w:rFonts w:ascii="Arial" w:hAnsi="Arial" w:cs="Arial"/>
          <w:b/>
          <w:bCs/>
          <w:sz w:val="24"/>
          <w:szCs w:val="24"/>
        </w:rPr>
        <w:t>Najwyższy poziom dofinansowania</w:t>
      </w:r>
    </w:p>
    <w:p w14:paraId="3D89BB6D" w14:textId="05E70F7B" w:rsidR="00D97D65" w:rsidRPr="00D97D65" w:rsidRDefault="00D97D65" w:rsidP="00D97D65">
      <w:pPr>
        <w:rPr>
          <w:rFonts w:ascii="Arial" w:hAnsi="Arial" w:cs="Arial"/>
          <w:sz w:val="24"/>
          <w:szCs w:val="24"/>
        </w:rPr>
      </w:pPr>
      <w:r w:rsidRPr="00D97D65">
        <w:rPr>
          <w:rFonts w:ascii="Arial" w:hAnsi="Arial" w:cs="Arial"/>
          <w:sz w:val="24"/>
          <w:szCs w:val="24"/>
        </w:rPr>
        <w:t>Najwyższy poziom dofinansowania może zostać udzielony na przedsięwzięcie realizowane z budynku /lokalu mieszkalnych, w którym wskaźnik zapotrzebowania na energię użytkową do ogrzewania przed rozpoczęciem przedsięwzięcia wynosi powyżej 140 kWh/(m2*rok). Najwyższy poziom dofinansowania może uzyskać osoba fizyczna spełniająca wymogi wskazane w części „Dla kogo dofinasowanie” oraz której przeciętny miesięczny dochód na jednego członka jej gospodarstwa domowego wskazany w zaświadczeniu wydawanym przez wójta, burmistrza lub prezydenta miasta zgodnie z art. 411 ust. 10g ustawy – Prawo ochrony środowiska, nie przekracza kwoty:</w:t>
      </w:r>
    </w:p>
    <w:p w14:paraId="67E8082E" w14:textId="77777777" w:rsidR="00D97D65" w:rsidRPr="00D97D65" w:rsidRDefault="00D97D65" w:rsidP="00D97D65">
      <w:pPr>
        <w:numPr>
          <w:ilvl w:val="0"/>
          <w:numId w:val="5"/>
        </w:numPr>
        <w:rPr>
          <w:rFonts w:ascii="Arial" w:hAnsi="Arial" w:cs="Arial"/>
          <w:sz w:val="24"/>
          <w:szCs w:val="24"/>
        </w:rPr>
      </w:pPr>
      <w:r w:rsidRPr="00D97D65">
        <w:rPr>
          <w:rFonts w:ascii="Arial" w:hAnsi="Arial" w:cs="Arial"/>
          <w:b/>
          <w:bCs/>
          <w:sz w:val="24"/>
          <w:szCs w:val="24"/>
        </w:rPr>
        <w:t>1 300 zł w gospodarstwie wieloosobowym,</w:t>
      </w:r>
    </w:p>
    <w:p w14:paraId="4B8EC6C5" w14:textId="2B1FB2FF" w:rsidR="00D97D65" w:rsidRPr="00D97D65" w:rsidRDefault="00D97D65" w:rsidP="00D97D65">
      <w:pPr>
        <w:numPr>
          <w:ilvl w:val="0"/>
          <w:numId w:val="5"/>
        </w:numPr>
        <w:rPr>
          <w:rFonts w:ascii="Arial" w:hAnsi="Arial" w:cs="Arial"/>
          <w:sz w:val="24"/>
          <w:szCs w:val="24"/>
        </w:rPr>
      </w:pPr>
      <w:r w:rsidRPr="00D97D65">
        <w:rPr>
          <w:rFonts w:ascii="Arial" w:hAnsi="Arial" w:cs="Arial"/>
          <w:b/>
          <w:bCs/>
          <w:sz w:val="24"/>
          <w:szCs w:val="24"/>
        </w:rPr>
        <w:t>1 800 zł w gospodarstwie jednoosobowym (Uwaga:</w:t>
      </w:r>
      <w:r w:rsidRPr="00D97D65">
        <w:rPr>
          <w:rFonts w:ascii="Arial" w:hAnsi="Arial" w:cs="Arial"/>
          <w:sz w:val="24"/>
          <w:szCs w:val="24"/>
        </w:rPr>
        <w:t> w rozumieniu Programu pozostawanie w związku małżeńskim bez prawomocnie orzeczonej separacji oznacza zawsze prowadzenie wspólnego gospodarstwa domowego przez małżonków,).</w:t>
      </w:r>
      <w:r w:rsidRPr="00D97D65">
        <w:rPr>
          <w:rFonts w:ascii="Arial" w:hAnsi="Arial" w:cs="Arial"/>
          <w:sz w:val="24"/>
          <w:szCs w:val="24"/>
        </w:rPr>
        <w:br/>
        <w:t>lub</w:t>
      </w:r>
      <w:r w:rsidRPr="00D97D65">
        <w:rPr>
          <w:rFonts w:ascii="Arial" w:hAnsi="Arial" w:cs="Arial"/>
          <w:sz w:val="24"/>
          <w:szCs w:val="24"/>
        </w:rPr>
        <w:br/>
        <w:t xml:space="preserve">ma ustalone prawo do otrzymywania zasiłku stałego, zasiłku okresowego, zasiłku rodzinnego lub specjalnego zasiłku opiekuńczego, potwierdzone </w:t>
      </w:r>
      <w:r>
        <w:rPr>
          <w:rFonts w:ascii="Arial" w:hAnsi="Arial" w:cs="Arial"/>
          <w:sz w:val="24"/>
          <w:szCs w:val="24"/>
        </w:rPr>
        <w:br/>
      </w:r>
      <w:r w:rsidRPr="00D97D65">
        <w:rPr>
          <w:rFonts w:ascii="Arial" w:hAnsi="Arial" w:cs="Arial"/>
          <w:sz w:val="24"/>
          <w:szCs w:val="24"/>
        </w:rPr>
        <w:t xml:space="preserve">w zaświadczeniu wydanym na wniosek Beneficjenta, przez wójta, burmistrza lub prezydenta miasta, zawierającym wskazanie rodzaju zasiłku oraz okresu, na który został przyznany. Zasiłek musi przysługiwać w każdym z kolejnych </w:t>
      </w:r>
      <w:r>
        <w:rPr>
          <w:rFonts w:ascii="Arial" w:hAnsi="Arial" w:cs="Arial"/>
          <w:sz w:val="24"/>
          <w:szCs w:val="24"/>
        </w:rPr>
        <w:br/>
      </w:r>
      <w:r w:rsidRPr="00D97D65">
        <w:rPr>
          <w:rFonts w:ascii="Arial" w:hAnsi="Arial" w:cs="Arial"/>
          <w:sz w:val="24"/>
          <w:szCs w:val="24"/>
        </w:rPr>
        <w:t xml:space="preserve">6 miesięcy kalendarzowych poprzedzających miesiąc złożenia wniosku </w:t>
      </w:r>
      <w:r>
        <w:rPr>
          <w:rFonts w:ascii="Arial" w:hAnsi="Arial" w:cs="Arial"/>
          <w:sz w:val="24"/>
          <w:szCs w:val="24"/>
        </w:rPr>
        <w:br/>
      </w:r>
      <w:r w:rsidRPr="00D97D65">
        <w:rPr>
          <w:rFonts w:ascii="Arial" w:hAnsi="Arial" w:cs="Arial"/>
          <w:sz w:val="24"/>
          <w:szCs w:val="24"/>
        </w:rPr>
        <w:lastRenderedPageBreak/>
        <w:t xml:space="preserve">o wydanie zaświadczenia oraz co najmniej do dnia złożenia wniosku </w:t>
      </w:r>
      <w:r>
        <w:rPr>
          <w:rFonts w:ascii="Arial" w:hAnsi="Arial" w:cs="Arial"/>
          <w:sz w:val="24"/>
          <w:szCs w:val="24"/>
        </w:rPr>
        <w:br/>
      </w:r>
      <w:r w:rsidRPr="00D97D65">
        <w:rPr>
          <w:rFonts w:ascii="Arial" w:hAnsi="Arial" w:cs="Arial"/>
          <w:sz w:val="24"/>
          <w:szCs w:val="24"/>
        </w:rPr>
        <w:t>o dofinansowanie.</w:t>
      </w:r>
    </w:p>
    <w:p w14:paraId="3F6C4949" w14:textId="00A6CC0B" w:rsidR="00D97D65" w:rsidRPr="00D97D65" w:rsidRDefault="00D97D65" w:rsidP="00D97D65">
      <w:pPr>
        <w:rPr>
          <w:rFonts w:ascii="Arial" w:hAnsi="Arial" w:cs="Arial"/>
          <w:sz w:val="24"/>
          <w:szCs w:val="24"/>
        </w:rPr>
      </w:pPr>
      <w:r w:rsidRPr="00D97D65">
        <w:rPr>
          <w:rFonts w:ascii="Arial" w:hAnsi="Arial" w:cs="Arial"/>
          <w:sz w:val="24"/>
          <w:szCs w:val="24"/>
        </w:rPr>
        <w:t xml:space="preserve">W przypadku prowadzenia działalności gospodarczej przez beneficjenta lub małżonka beneficjenta, w okresie liczonym od początku okresu branego pod uwagę do ustalenia wysokości dochodu na potrzeby zaświadczenia o dochodach, o którym mowa powyżej, do dnia złożenia wniosku o dofinansowanie, roczny przychód z tytułu prowadzenia każdej z tych działalności gospodarczych za rok kalendarzowy, za który ustalony został przeciętny miesięczny dochód wskazany w ww. zaświadczeniu </w:t>
      </w:r>
      <w:r>
        <w:rPr>
          <w:rFonts w:ascii="Arial" w:hAnsi="Arial" w:cs="Arial"/>
          <w:sz w:val="24"/>
          <w:szCs w:val="24"/>
        </w:rPr>
        <w:br/>
      </w:r>
      <w:r w:rsidRPr="00D97D65">
        <w:rPr>
          <w:rFonts w:ascii="Arial" w:hAnsi="Arial" w:cs="Arial"/>
          <w:sz w:val="24"/>
          <w:szCs w:val="24"/>
        </w:rPr>
        <w:t>o dochodach, nie przekroczył dwunastokrotności kwoty minimalnego wynagrodzenia za pracę określonego w rozporządzeniu Rady Ministrów obowiązującego w grudniu roku poprzedzającego rok złożenia wniosku o dofinansowanie. Warunek niebadany w przypadku przedstawiania zaświadczenia potwierdzającego ustalone prawo do otrzymywania zasiłku stałego, zasiłku okresowego, zasiłku rodzinnego lub specjalnego zasiłku opiekuńczego. Przy czym przychód z działalności gospodarczej, o której mowa w zdaniu pierwszym, prowadzonej przez małżonka beneficjenta, badany jest w sytuacji, w której na dzień złożenia wniosku o dofinansowanie nie była orzeczona prawomocnie separacja między małżonkami.</w:t>
      </w:r>
    </w:p>
    <w:p w14:paraId="38444791" w14:textId="19EE6524" w:rsidR="00D97D65" w:rsidRPr="00D97D65" w:rsidRDefault="00D97D65" w:rsidP="00D97D65">
      <w:pPr>
        <w:rPr>
          <w:rFonts w:ascii="Arial" w:hAnsi="Arial" w:cs="Arial"/>
          <w:sz w:val="24"/>
          <w:szCs w:val="24"/>
        </w:rPr>
      </w:pPr>
      <w:r w:rsidRPr="00D97D65">
        <w:rPr>
          <w:rFonts w:ascii="Arial" w:hAnsi="Arial" w:cs="Arial"/>
          <w:sz w:val="24"/>
          <w:szCs w:val="24"/>
        </w:rPr>
        <w:t>Wraz z rozpoczęciem naboru beneficjenci będą korzystać z ogólnopolskiego system operatorów. Operatorzy będą bezpłatnie wspierać beneficjenta krok po kroku, od podjęcia decyzji o dofinansowaniu, przez realizację przedsięwzięcia aż do jego zakończenia i rozliczenia. </w:t>
      </w:r>
    </w:p>
    <w:p w14:paraId="2E7A5B8C" w14:textId="69AAD0D2" w:rsidR="00D97D65" w:rsidRPr="00D97D65" w:rsidRDefault="00D97D65" w:rsidP="00D97D65">
      <w:pPr>
        <w:rPr>
          <w:rFonts w:ascii="Arial" w:hAnsi="Arial" w:cs="Arial"/>
          <w:sz w:val="24"/>
          <w:szCs w:val="24"/>
        </w:rPr>
      </w:pPr>
      <w:r w:rsidRPr="00D97D65">
        <w:rPr>
          <w:rFonts w:ascii="Arial" w:hAnsi="Arial" w:cs="Arial"/>
          <w:b/>
          <w:bCs/>
          <w:sz w:val="24"/>
          <w:szCs w:val="24"/>
        </w:rPr>
        <w:t xml:space="preserve">Najwyższy poziom dofinansowania jest dostępny tylko przy wsparciu operatora. Podobna sytuacja dotyczy dotacji z prefinansowaniem. </w:t>
      </w:r>
      <w:r>
        <w:rPr>
          <w:rFonts w:ascii="Arial" w:hAnsi="Arial" w:cs="Arial"/>
          <w:b/>
          <w:bCs/>
          <w:sz w:val="24"/>
          <w:szCs w:val="24"/>
        </w:rPr>
        <w:br/>
      </w:r>
      <w:r w:rsidRPr="00D97D65">
        <w:rPr>
          <w:rFonts w:ascii="Arial" w:hAnsi="Arial" w:cs="Arial"/>
          <w:b/>
          <w:bCs/>
          <w:sz w:val="24"/>
          <w:szCs w:val="24"/>
        </w:rPr>
        <w:t>W przypadku poziomu podwyższonego będzie to opcja do wyboru.</w:t>
      </w:r>
    </w:p>
    <w:p w14:paraId="2716C37B" w14:textId="77777777" w:rsidR="00D97D65" w:rsidRPr="00D97D65" w:rsidRDefault="00D97D65" w:rsidP="00D97D65">
      <w:pPr>
        <w:rPr>
          <w:rFonts w:ascii="Arial" w:hAnsi="Arial" w:cs="Arial"/>
          <w:sz w:val="24"/>
          <w:szCs w:val="24"/>
        </w:rPr>
      </w:pPr>
      <w:r w:rsidRPr="00D97D65">
        <w:rPr>
          <w:rFonts w:ascii="Arial" w:hAnsi="Arial" w:cs="Arial"/>
          <w:sz w:val="24"/>
          <w:szCs w:val="24"/>
        </w:rPr>
        <w:t> </w:t>
      </w:r>
    </w:p>
    <w:p w14:paraId="2F561350" w14:textId="77777777" w:rsidR="00D97D65" w:rsidRPr="00D97D65" w:rsidRDefault="00D97D65" w:rsidP="00D97D65">
      <w:pPr>
        <w:rPr>
          <w:rFonts w:ascii="Arial" w:hAnsi="Arial" w:cs="Arial"/>
          <w:b/>
          <w:bCs/>
          <w:sz w:val="24"/>
          <w:szCs w:val="24"/>
        </w:rPr>
      </w:pPr>
      <w:r w:rsidRPr="00D97D65">
        <w:rPr>
          <w:rFonts w:ascii="Arial" w:hAnsi="Arial" w:cs="Arial"/>
          <w:b/>
          <w:bCs/>
          <w:sz w:val="24"/>
          <w:szCs w:val="24"/>
        </w:rPr>
        <w:t>Intensywność dofinansowania</w:t>
      </w:r>
    </w:p>
    <w:p w14:paraId="142F9E6F" w14:textId="77777777" w:rsidR="00D97D65" w:rsidRPr="00D97D65" w:rsidRDefault="00D97D65" w:rsidP="00D97D65">
      <w:pPr>
        <w:rPr>
          <w:rFonts w:ascii="Arial" w:hAnsi="Arial" w:cs="Arial"/>
          <w:sz w:val="24"/>
          <w:szCs w:val="24"/>
        </w:rPr>
      </w:pPr>
      <w:r w:rsidRPr="00D97D65">
        <w:rPr>
          <w:rFonts w:ascii="Arial" w:hAnsi="Arial" w:cs="Arial"/>
          <w:sz w:val="24"/>
          <w:szCs w:val="24"/>
        </w:rPr>
        <w:t>Intensywność dofinansowania dla Beneficjentów uprawnionych do:</w:t>
      </w:r>
    </w:p>
    <w:p w14:paraId="01DDCEE9" w14:textId="77777777" w:rsidR="00D97D65" w:rsidRPr="00D97D65" w:rsidRDefault="00D97D65" w:rsidP="00D97D65">
      <w:pPr>
        <w:numPr>
          <w:ilvl w:val="0"/>
          <w:numId w:val="6"/>
        </w:numPr>
        <w:rPr>
          <w:rFonts w:ascii="Arial" w:hAnsi="Arial" w:cs="Arial"/>
          <w:sz w:val="24"/>
          <w:szCs w:val="24"/>
        </w:rPr>
      </w:pPr>
      <w:r w:rsidRPr="00D97D65">
        <w:rPr>
          <w:rFonts w:ascii="Arial" w:hAnsi="Arial" w:cs="Arial"/>
          <w:sz w:val="24"/>
          <w:szCs w:val="24"/>
        </w:rPr>
        <w:t>podstawowego poziomu dofinansowania wynosi 40%</w:t>
      </w:r>
    </w:p>
    <w:p w14:paraId="3557782B" w14:textId="77777777" w:rsidR="00D97D65" w:rsidRPr="00D97D65" w:rsidRDefault="00D97D65" w:rsidP="00D97D65">
      <w:pPr>
        <w:numPr>
          <w:ilvl w:val="0"/>
          <w:numId w:val="6"/>
        </w:numPr>
        <w:rPr>
          <w:rFonts w:ascii="Arial" w:hAnsi="Arial" w:cs="Arial"/>
          <w:sz w:val="24"/>
          <w:szCs w:val="24"/>
        </w:rPr>
      </w:pPr>
      <w:r w:rsidRPr="00D97D65">
        <w:rPr>
          <w:rFonts w:ascii="Arial" w:hAnsi="Arial" w:cs="Arial"/>
          <w:sz w:val="24"/>
          <w:szCs w:val="24"/>
        </w:rPr>
        <w:t>podwyższonego poziomu dofinansowania wynosi 70%</w:t>
      </w:r>
    </w:p>
    <w:p w14:paraId="77A9D3F3" w14:textId="77777777" w:rsidR="00D97D65" w:rsidRPr="00D97D65" w:rsidRDefault="00D97D65" w:rsidP="00D97D65">
      <w:pPr>
        <w:numPr>
          <w:ilvl w:val="0"/>
          <w:numId w:val="6"/>
        </w:numPr>
        <w:rPr>
          <w:rFonts w:ascii="Arial" w:hAnsi="Arial" w:cs="Arial"/>
          <w:sz w:val="24"/>
          <w:szCs w:val="24"/>
        </w:rPr>
      </w:pPr>
      <w:r w:rsidRPr="00D97D65">
        <w:rPr>
          <w:rFonts w:ascii="Arial" w:hAnsi="Arial" w:cs="Arial"/>
          <w:sz w:val="24"/>
          <w:szCs w:val="24"/>
        </w:rPr>
        <w:t>najwyższego poziomu dofinansowania wynosi 100%</w:t>
      </w:r>
    </w:p>
    <w:p w14:paraId="49350950" w14:textId="5919FD37" w:rsidR="00D97D65" w:rsidRPr="00D97D65" w:rsidRDefault="00D97D65" w:rsidP="00D97D65">
      <w:pPr>
        <w:rPr>
          <w:rFonts w:ascii="Arial" w:hAnsi="Arial" w:cs="Arial"/>
          <w:sz w:val="24"/>
          <w:szCs w:val="24"/>
        </w:rPr>
      </w:pPr>
      <w:r w:rsidRPr="00D97D65">
        <w:rPr>
          <w:rFonts w:ascii="Arial" w:hAnsi="Arial" w:cs="Arial"/>
          <w:sz w:val="24"/>
          <w:szCs w:val="24"/>
        </w:rPr>
        <w:t xml:space="preserve">Intensywność dofinansowania wskazana w powyższych punktach odnosi się do kosztów kwalifikowanych. Koszty kwalifikowane nie obejmują podatku od towarów </w:t>
      </w:r>
      <w:r>
        <w:rPr>
          <w:rFonts w:ascii="Arial" w:hAnsi="Arial" w:cs="Arial"/>
          <w:sz w:val="24"/>
          <w:szCs w:val="24"/>
        </w:rPr>
        <w:br/>
      </w:r>
      <w:r w:rsidRPr="00D97D65">
        <w:rPr>
          <w:rFonts w:ascii="Arial" w:hAnsi="Arial" w:cs="Arial"/>
          <w:sz w:val="24"/>
          <w:szCs w:val="24"/>
        </w:rPr>
        <w:t>i usług (VAT).</w:t>
      </w:r>
    </w:p>
    <w:p w14:paraId="12B31B9B" w14:textId="77777777" w:rsidR="00D97D65" w:rsidRPr="00D97D65" w:rsidRDefault="00D97D65" w:rsidP="00D97D65">
      <w:pPr>
        <w:rPr>
          <w:rFonts w:ascii="Arial" w:hAnsi="Arial" w:cs="Arial"/>
          <w:sz w:val="24"/>
          <w:szCs w:val="24"/>
        </w:rPr>
      </w:pPr>
      <w:r w:rsidRPr="00D97D65">
        <w:rPr>
          <w:rFonts w:ascii="Arial" w:hAnsi="Arial" w:cs="Arial"/>
          <w:sz w:val="24"/>
          <w:szCs w:val="24"/>
        </w:rPr>
        <w:t> </w:t>
      </w:r>
    </w:p>
    <w:p w14:paraId="7C36BF1B" w14:textId="77777777" w:rsidR="00D97D65" w:rsidRPr="00D97D65" w:rsidRDefault="00D97D65" w:rsidP="00D97D65">
      <w:pPr>
        <w:rPr>
          <w:rFonts w:ascii="Arial" w:hAnsi="Arial" w:cs="Arial"/>
          <w:b/>
          <w:bCs/>
          <w:sz w:val="24"/>
          <w:szCs w:val="24"/>
        </w:rPr>
      </w:pPr>
      <w:r w:rsidRPr="00D97D65">
        <w:rPr>
          <w:rFonts w:ascii="Arial" w:hAnsi="Arial" w:cs="Arial"/>
          <w:b/>
          <w:bCs/>
          <w:sz w:val="24"/>
          <w:szCs w:val="24"/>
        </w:rPr>
        <w:t>Rodzaje przedsięwzięć</w:t>
      </w:r>
    </w:p>
    <w:p w14:paraId="5B4E58AE" w14:textId="77777777" w:rsidR="00D97D65" w:rsidRPr="00D97D65" w:rsidRDefault="00D97D65" w:rsidP="00D97D65">
      <w:pPr>
        <w:rPr>
          <w:rFonts w:ascii="Arial" w:hAnsi="Arial" w:cs="Arial"/>
          <w:sz w:val="24"/>
          <w:szCs w:val="24"/>
        </w:rPr>
      </w:pPr>
      <w:r w:rsidRPr="00D97D65">
        <w:rPr>
          <w:rFonts w:ascii="Arial" w:hAnsi="Arial" w:cs="Arial"/>
          <w:sz w:val="24"/>
          <w:szCs w:val="24"/>
        </w:rPr>
        <w:t>Możliwy do realizacji w ramach Programu zakres przedsięwzięcia uzależniony jest od standardu energetycznego budynku (wskaźnika zapotrzebowania na energię użytkową do ogrzewania) przed rozpoczęciem prac. Wprowadzony został również minimalny wymóg, który musi posiadać budynek po zakończeniu prac:</w:t>
      </w:r>
    </w:p>
    <w:p w14:paraId="67ACFE60" w14:textId="77777777" w:rsidR="00D97D65" w:rsidRPr="00D97D65" w:rsidRDefault="00D97D65" w:rsidP="00D97D65">
      <w:pPr>
        <w:rPr>
          <w:rFonts w:ascii="Arial" w:hAnsi="Arial" w:cs="Arial"/>
          <w:sz w:val="24"/>
          <w:szCs w:val="24"/>
        </w:rPr>
      </w:pPr>
      <w:r w:rsidRPr="00D97D65">
        <w:rPr>
          <w:rFonts w:ascii="Arial" w:hAnsi="Arial" w:cs="Arial"/>
          <w:sz w:val="24"/>
          <w:szCs w:val="24"/>
        </w:rPr>
        <w:lastRenderedPageBreak/>
        <w:t> </w:t>
      </w:r>
    </w:p>
    <w:tbl>
      <w:tblPr>
        <w:tblW w:w="9682" w:type="dxa"/>
        <w:tblInd w:w="-294" w:type="dxa"/>
        <w:tblCellMar>
          <w:left w:w="0" w:type="dxa"/>
          <w:right w:w="0" w:type="dxa"/>
        </w:tblCellMar>
        <w:tblLook w:val="04A0" w:firstRow="1" w:lastRow="0" w:firstColumn="1" w:lastColumn="0" w:noHBand="0" w:noVBand="1"/>
      </w:tblPr>
      <w:tblGrid>
        <w:gridCol w:w="861"/>
        <w:gridCol w:w="2531"/>
        <w:gridCol w:w="3119"/>
        <w:gridCol w:w="3171"/>
      </w:tblGrid>
      <w:tr w:rsidR="00D97D65" w:rsidRPr="00D97D65" w14:paraId="7522C3E6" w14:textId="77777777" w:rsidTr="00D97D65">
        <w:trPr>
          <w:trHeight w:val="494"/>
        </w:trPr>
        <w:tc>
          <w:tcPr>
            <w:tcW w:w="861" w:type="dxa"/>
            <w:vMerge w:val="restart"/>
            <w:tcBorders>
              <w:top w:val="single" w:sz="8" w:space="0" w:color="FFFFFF"/>
              <w:left w:val="single" w:sz="8" w:space="0" w:color="FFFFFF"/>
              <w:bottom w:val="single" w:sz="8" w:space="0" w:color="FFFFFF"/>
              <w:right w:val="single" w:sz="8" w:space="0" w:color="FFFFFF"/>
            </w:tcBorders>
            <w:shd w:val="clear" w:color="auto" w:fill="A6D3FF"/>
            <w:tcMar>
              <w:top w:w="72" w:type="dxa"/>
              <w:left w:w="144" w:type="dxa"/>
              <w:bottom w:w="72" w:type="dxa"/>
              <w:right w:w="144" w:type="dxa"/>
            </w:tcMar>
            <w:hideMark/>
          </w:tcPr>
          <w:p w14:paraId="72A789AE" w14:textId="77777777" w:rsidR="00D97D65" w:rsidRPr="00D97D65" w:rsidRDefault="00D97D65" w:rsidP="00D97D65">
            <w:pPr>
              <w:rPr>
                <w:rFonts w:ascii="Arial" w:hAnsi="Arial" w:cs="Arial"/>
                <w:sz w:val="24"/>
                <w:szCs w:val="24"/>
              </w:rPr>
            </w:pPr>
            <w:r w:rsidRPr="00D97D65">
              <w:rPr>
                <w:rFonts w:ascii="Arial" w:hAnsi="Arial" w:cs="Arial"/>
                <w:sz w:val="24"/>
                <w:szCs w:val="24"/>
              </w:rPr>
              <w:t>Lp.</w:t>
            </w:r>
          </w:p>
        </w:tc>
        <w:tc>
          <w:tcPr>
            <w:tcW w:w="5650" w:type="dxa"/>
            <w:gridSpan w:val="2"/>
            <w:tcBorders>
              <w:top w:val="single" w:sz="8" w:space="0" w:color="FFFFFF"/>
              <w:left w:val="nil"/>
              <w:bottom w:val="single" w:sz="8" w:space="0" w:color="FFFFFF"/>
              <w:right w:val="single" w:sz="8" w:space="0" w:color="FFFFFF"/>
            </w:tcBorders>
            <w:shd w:val="clear" w:color="auto" w:fill="A6D3FF"/>
            <w:tcMar>
              <w:top w:w="15" w:type="dxa"/>
              <w:left w:w="108" w:type="dxa"/>
              <w:bottom w:w="0" w:type="dxa"/>
              <w:right w:w="108" w:type="dxa"/>
            </w:tcMar>
            <w:vAlign w:val="center"/>
            <w:hideMark/>
          </w:tcPr>
          <w:p w14:paraId="2059CC21" w14:textId="77777777" w:rsidR="00D97D65" w:rsidRPr="00D97D65" w:rsidRDefault="00D97D65" w:rsidP="00D97D65">
            <w:pPr>
              <w:rPr>
                <w:rFonts w:ascii="Arial" w:hAnsi="Arial" w:cs="Arial"/>
                <w:sz w:val="24"/>
                <w:szCs w:val="24"/>
              </w:rPr>
            </w:pPr>
            <w:r w:rsidRPr="00D97D65">
              <w:rPr>
                <w:rFonts w:ascii="Arial" w:hAnsi="Arial" w:cs="Arial"/>
                <w:b/>
                <w:bCs/>
                <w:sz w:val="24"/>
                <w:szCs w:val="24"/>
              </w:rPr>
              <w:t>Warunek wartości wskaźnika zapotrzebowania na energię użytkową</w:t>
            </w:r>
            <w:r w:rsidRPr="00D97D65">
              <w:rPr>
                <w:rFonts w:ascii="Arial" w:hAnsi="Arial" w:cs="Arial"/>
                <w:sz w:val="24"/>
                <w:szCs w:val="24"/>
              </w:rPr>
              <w:t> </w:t>
            </w:r>
            <w:r w:rsidRPr="00D97D65">
              <w:rPr>
                <w:rFonts w:ascii="Arial" w:hAnsi="Arial" w:cs="Arial"/>
                <w:b/>
                <w:bCs/>
                <w:sz w:val="24"/>
                <w:szCs w:val="24"/>
              </w:rPr>
              <w:t>do ogrzewania dla budynku/lokalu mieszkalnego</w:t>
            </w:r>
          </w:p>
        </w:tc>
        <w:tc>
          <w:tcPr>
            <w:tcW w:w="3171" w:type="dxa"/>
            <w:vMerge w:val="restart"/>
            <w:tcBorders>
              <w:top w:val="single" w:sz="8" w:space="0" w:color="FFFFFF"/>
              <w:left w:val="nil"/>
              <w:bottom w:val="single" w:sz="8" w:space="0" w:color="FFFFFF"/>
              <w:right w:val="single" w:sz="8" w:space="0" w:color="FFFFFF"/>
            </w:tcBorders>
            <w:shd w:val="clear" w:color="auto" w:fill="A6D3FF"/>
            <w:tcMar>
              <w:top w:w="72" w:type="dxa"/>
              <w:left w:w="144" w:type="dxa"/>
              <w:bottom w:w="72" w:type="dxa"/>
              <w:right w:w="144" w:type="dxa"/>
            </w:tcMar>
            <w:hideMark/>
          </w:tcPr>
          <w:p w14:paraId="2FF8C177" w14:textId="77777777" w:rsidR="00D97D65" w:rsidRPr="00D97D65" w:rsidRDefault="00D97D65" w:rsidP="00D97D65">
            <w:pPr>
              <w:rPr>
                <w:rFonts w:ascii="Arial" w:hAnsi="Arial" w:cs="Arial"/>
                <w:sz w:val="24"/>
                <w:szCs w:val="24"/>
              </w:rPr>
            </w:pPr>
            <w:r w:rsidRPr="00D97D65">
              <w:rPr>
                <w:rFonts w:ascii="Arial" w:hAnsi="Arial" w:cs="Arial"/>
                <w:sz w:val="24"/>
                <w:szCs w:val="24"/>
              </w:rPr>
              <w:br/>
            </w:r>
            <w:r w:rsidRPr="00D97D65">
              <w:rPr>
                <w:rFonts w:ascii="Arial" w:hAnsi="Arial" w:cs="Arial"/>
                <w:sz w:val="24"/>
                <w:szCs w:val="24"/>
              </w:rPr>
              <w:br/>
            </w:r>
            <w:r w:rsidRPr="00D97D65">
              <w:rPr>
                <w:rFonts w:ascii="Arial" w:hAnsi="Arial" w:cs="Arial"/>
                <w:b/>
                <w:bCs/>
                <w:sz w:val="24"/>
                <w:szCs w:val="24"/>
              </w:rPr>
              <w:t>Możliwy zakres przedsięwzięcia</w:t>
            </w:r>
          </w:p>
        </w:tc>
      </w:tr>
      <w:tr w:rsidR="00D97D65" w:rsidRPr="00D97D65" w14:paraId="526DED25" w14:textId="77777777" w:rsidTr="00D97D65">
        <w:trPr>
          <w:trHeight w:val="85"/>
        </w:trPr>
        <w:tc>
          <w:tcPr>
            <w:tcW w:w="0" w:type="auto"/>
            <w:vMerge/>
            <w:tcBorders>
              <w:top w:val="single" w:sz="8" w:space="0" w:color="FFFFFF"/>
              <w:left w:val="single" w:sz="8" w:space="0" w:color="FFFFFF"/>
              <w:bottom w:val="single" w:sz="8" w:space="0" w:color="FFFFFF"/>
              <w:right w:val="single" w:sz="8" w:space="0" w:color="FFFFFF"/>
            </w:tcBorders>
            <w:shd w:val="clear" w:color="auto" w:fill="auto"/>
            <w:vAlign w:val="center"/>
            <w:hideMark/>
          </w:tcPr>
          <w:p w14:paraId="51C24E4F" w14:textId="77777777" w:rsidR="00D97D65" w:rsidRPr="00D97D65" w:rsidRDefault="00D97D65" w:rsidP="00D97D65">
            <w:pPr>
              <w:rPr>
                <w:rFonts w:ascii="Arial" w:hAnsi="Arial" w:cs="Arial"/>
                <w:sz w:val="24"/>
                <w:szCs w:val="24"/>
              </w:rPr>
            </w:pPr>
          </w:p>
        </w:tc>
        <w:tc>
          <w:tcPr>
            <w:tcW w:w="2531" w:type="dxa"/>
            <w:tcBorders>
              <w:top w:val="nil"/>
              <w:left w:val="nil"/>
              <w:bottom w:val="single" w:sz="8" w:space="0" w:color="FFFFFF"/>
              <w:right w:val="single" w:sz="8" w:space="0" w:color="FFFFFF"/>
            </w:tcBorders>
            <w:shd w:val="clear" w:color="auto" w:fill="A6D3FF"/>
            <w:tcMar>
              <w:top w:w="15" w:type="dxa"/>
              <w:left w:w="108" w:type="dxa"/>
              <w:bottom w:w="0" w:type="dxa"/>
              <w:right w:w="108" w:type="dxa"/>
            </w:tcMar>
            <w:vAlign w:val="center"/>
            <w:hideMark/>
          </w:tcPr>
          <w:p w14:paraId="2642FB00" w14:textId="77777777" w:rsidR="00D97D65" w:rsidRPr="00D97D65" w:rsidRDefault="00D97D65" w:rsidP="00D97D65">
            <w:pPr>
              <w:rPr>
                <w:rFonts w:ascii="Arial" w:hAnsi="Arial" w:cs="Arial"/>
                <w:sz w:val="24"/>
                <w:szCs w:val="24"/>
              </w:rPr>
            </w:pPr>
            <w:r w:rsidRPr="00D97D65">
              <w:rPr>
                <w:rFonts w:ascii="Arial" w:hAnsi="Arial" w:cs="Arial"/>
                <w:b/>
                <w:bCs/>
                <w:sz w:val="24"/>
                <w:szCs w:val="24"/>
              </w:rPr>
              <w:t>przed rozpoczęciem przedsięwzięcia</w:t>
            </w:r>
          </w:p>
        </w:tc>
        <w:tc>
          <w:tcPr>
            <w:tcW w:w="3119" w:type="dxa"/>
            <w:tcBorders>
              <w:top w:val="nil"/>
              <w:left w:val="nil"/>
              <w:bottom w:val="single" w:sz="8" w:space="0" w:color="FFFFFF"/>
              <w:right w:val="single" w:sz="8" w:space="0" w:color="FFFFFF"/>
            </w:tcBorders>
            <w:shd w:val="clear" w:color="auto" w:fill="A6D3FF"/>
            <w:tcMar>
              <w:top w:w="15" w:type="dxa"/>
              <w:left w:w="108" w:type="dxa"/>
              <w:bottom w:w="0" w:type="dxa"/>
              <w:right w:w="108" w:type="dxa"/>
            </w:tcMar>
            <w:vAlign w:val="center"/>
            <w:hideMark/>
          </w:tcPr>
          <w:p w14:paraId="72A401B8" w14:textId="77777777" w:rsidR="00D97D65" w:rsidRPr="00D97D65" w:rsidRDefault="00D97D65" w:rsidP="00D97D65">
            <w:pPr>
              <w:rPr>
                <w:rFonts w:ascii="Arial" w:hAnsi="Arial" w:cs="Arial"/>
                <w:sz w:val="24"/>
                <w:szCs w:val="24"/>
              </w:rPr>
            </w:pPr>
            <w:r w:rsidRPr="00D97D65">
              <w:rPr>
                <w:rFonts w:ascii="Arial" w:hAnsi="Arial" w:cs="Arial"/>
                <w:b/>
                <w:bCs/>
                <w:sz w:val="24"/>
                <w:szCs w:val="24"/>
              </w:rPr>
              <w:t>po zakończeniu przedsięwzięcia</w:t>
            </w:r>
          </w:p>
        </w:tc>
        <w:tc>
          <w:tcPr>
            <w:tcW w:w="3171" w:type="dxa"/>
            <w:vMerge/>
            <w:tcBorders>
              <w:top w:val="single" w:sz="8" w:space="0" w:color="FFFFFF"/>
              <w:left w:val="nil"/>
              <w:bottom w:val="single" w:sz="8" w:space="0" w:color="FFFFFF"/>
              <w:right w:val="single" w:sz="8" w:space="0" w:color="FFFFFF"/>
            </w:tcBorders>
            <w:shd w:val="clear" w:color="auto" w:fill="auto"/>
            <w:vAlign w:val="center"/>
            <w:hideMark/>
          </w:tcPr>
          <w:p w14:paraId="18E2DE11" w14:textId="77777777" w:rsidR="00D97D65" w:rsidRPr="00D97D65" w:rsidRDefault="00D97D65" w:rsidP="00D97D65">
            <w:pPr>
              <w:rPr>
                <w:rFonts w:ascii="Arial" w:hAnsi="Arial" w:cs="Arial"/>
                <w:sz w:val="24"/>
                <w:szCs w:val="24"/>
              </w:rPr>
            </w:pPr>
          </w:p>
        </w:tc>
      </w:tr>
      <w:tr w:rsidR="00D97D65" w:rsidRPr="00D97D65" w14:paraId="28345742" w14:textId="77777777" w:rsidTr="00D97D65">
        <w:trPr>
          <w:trHeight w:val="614"/>
        </w:trPr>
        <w:tc>
          <w:tcPr>
            <w:tcW w:w="861" w:type="dxa"/>
            <w:tcBorders>
              <w:top w:val="nil"/>
              <w:left w:val="single" w:sz="8" w:space="0" w:color="FFFFFF"/>
              <w:bottom w:val="single" w:sz="8" w:space="0" w:color="FFFFFF"/>
              <w:right w:val="single" w:sz="8" w:space="0" w:color="FFFFFF"/>
            </w:tcBorders>
            <w:shd w:val="clear" w:color="auto" w:fill="E1EFFF"/>
            <w:tcMar>
              <w:top w:w="72" w:type="dxa"/>
              <w:left w:w="144" w:type="dxa"/>
              <w:bottom w:w="72" w:type="dxa"/>
              <w:right w:w="144" w:type="dxa"/>
            </w:tcMar>
            <w:hideMark/>
          </w:tcPr>
          <w:p w14:paraId="5E2F7C68" w14:textId="77777777" w:rsidR="00D97D65" w:rsidRPr="00D97D65" w:rsidRDefault="00D97D65" w:rsidP="00D97D65">
            <w:pPr>
              <w:rPr>
                <w:rFonts w:ascii="Arial" w:hAnsi="Arial" w:cs="Arial"/>
                <w:sz w:val="24"/>
                <w:szCs w:val="24"/>
              </w:rPr>
            </w:pPr>
            <w:r w:rsidRPr="00D97D65">
              <w:rPr>
                <w:rFonts w:ascii="Arial" w:hAnsi="Arial" w:cs="Arial"/>
                <w:sz w:val="24"/>
                <w:szCs w:val="24"/>
              </w:rPr>
              <w:t>1</w:t>
            </w:r>
          </w:p>
        </w:tc>
        <w:tc>
          <w:tcPr>
            <w:tcW w:w="2531" w:type="dxa"/>
            <w:tcBorders>
              <w:top w:val="nil"/>
              <w:left w:val="nil"/>
              <w:bottom w:val="single" w:sz="8" w:space="0" w:color="FFFFFF"/>
              <w:right w:val="single" w:sz="8" w:space="0" w:color="FFFFFF"/>
            </w:tcBorders>
            <w:shd w:val="clear" w:color="auto" w:fill="E1EFFF"/>
            <w:tcMar>
              <w:top w:w="15" w:type="dxa"/>
              <w:left w:w="108" w:type="dxa"/>
              <w:bottom w:w="0" w:type="dxa"/>
              <w:right w:w="108" w:type="dxa"/>
            </w:tcMar>
            <w:vAlign w:val="center"/>
            <w:hideMark/>
          </w:tcPr>
          <w:p w14:paraId="5EC4850F" w14:textId="77777777" w:rsidR="00D97D65" w:rsidRPr="00D97D65" w:rsidRDefault="00D97D65" w:rsidP="00D97D65">
            <w:pPr>
              <w:rPr>
                <w:rFonts w:ascii="Arial" w:hAnsi="Arial" w:cs="Arial"/>
                <w:sz w:val="24"/>
                <w:szCs w:val="24"/>
              </w:rPr>
            </w:pPr>
            <w:r w:rsidRPr="00D97D65">
              <w:rPr>
                <w:rFonts w:ascii="Arial" w:hAnsi="Arial" w:cs="Arial"/>
                <w:sz w:val="24"/>
                <w:szCs w:val="24"/>
              </w:rPr>
              <w:t>poniżej 80 kWh/(m</w:t>
            </w:r>
            <w:r w:rsidRPr="00D97D65">
              <w:rPr>
                <w:rFonts w:ascii="Arial" w:hAnsi="Arial" w:cs="Arial"/>
                <w:sz w:val="24"/>
                <w:szCs w:val="24"/>
                <w:vertAlign w:val="superscript"/>
              </w:rPr>
              <w:t>2</w:t>
            </w:r>
            <w:r w:rsidRPr="00D97D65">
              <w:rPr>
                <w:rFonts w:ascii="Arial" w:hAnsi="Arial" w:cs="Arial"/>
                <w:sz w:val="24"/>
                <w:szCs w:val="24"/>
              </w:rPr>
              <w:t>*rok) </w:t>
            </w:r>
          </w:p>
        </w:tc>
        <w:tc>
          <w:tcPr>
            <w:tcW w:w="3119" w:type="dxa"/>
            <w:tcBorders>
              <w:top w:val="nil"/>
              <w:left w:val="nil"/>
              <w:bottom w:val="single" w:sz="8" w:space="0" w:color="FFFFFF"/>
              <w:right w:val="single" w:sz="8" w:space="0" w:color="FFFFFF"/>
            </w:tcBorders>
            <w:shd w:val="clear" w:color="auto" w:fill="E1EFFF"/>
            <w:tcMar>
              <w:top w:w="15" w:type="dxa"/>
              <w:left w:w="108" w:type="dxa"/>
              <w:bottom w:w="0" w:type="dxa"/>
              <w:right w:w="108" w:type="dxa"/>
            </w:tcMar>
            <w:vAlign w:val="center"/>
            <w:hideMark/>
          </w:tcPr>
          <w:p w14:paraId="34318424" w14:textId="77777777" w:rsidR="00D97D65" w:rsidRPr="00D97D65" w:rsidRDefault="00D97D65" w:rsidP="00D97D65">
            <w:pPr>
              <w:rPr>
                <w:rFonts w:ascii="Arial" w:hAnsi="Arial" w:cs="Arial"/>
                <w:sz w:val="24"/>
                <w:szCs w:val="24"/>
              </w:rPr>
            </w:pPr>
            <w:r w:rsidRPr="00D97D65">
              <w:rPr>
                <w:rFonts w:ascii="Arial" w:hAnsi="Arial" w:cs="Arial"/>
                <w:sz w:val="24"/>
                <w:szCs w:val="24"/>
              </w:rPr>
              <w:t>poniżej 80 kWh/(m2*rok) </w:t>
            </w:r>
          </w:p>
        </w:tc>
        <w:tc>
          <w:tcPr>
            <w:tcW w:w="3171" w:type="dxa"/>
            <w:tcBorders>
              <w:top w:val="nil"/>
              <w:left w:val="nil"/>
              <w:bottom w:val="single" w:sz="8" w:space="0" w:color="FFFFFF"/>
              <w:right w:val="single" w:sz="8" w:space="0" w:color="FFFFFF"/>
            </w:tcBorders>
            <w:shd w:val="clear" w:color="auto" w:fill="E1EFFF"/>
            <w:tcMar>
              <w:top w:w="72" w:type="dxa"/>
              <w:left w:w="144" w:type="dxa"/>
              <w:bottom w:w="72" w:type="dxa"/>
              <w:right w:w="144" w:type="dxa"/>
            </w:tcMar>
            <w:hideMark/>
          </w:tcPr>
          <w:p w14:paraId="6AA71DEF" w14:textId="77777777" w:rsidR="00D97D65" w:rsidRPr="00D97D65" w:rsidRDefault="00D97D65" w:rsidP="00D97D65">
            <w:pPr>
              <w:rPr>
                <w:rFonts w:ascii="Arial" w:hAnsi="Arial" w:cs="Arial"/>
                <w:sz w:val="24"/>
                <w:szCs w:val="24"/>
              </w:rPr>
            </w:pPr>
            <w:r w:rsidRPr="00D97D65">
              <w:rPr>
                <w:rFonts w:ascii="Arial" w:hAnsi="Arial" w:cs="Arial"/>
                <w:sz w:val="24"/>
                <w:szCs w:val="24"/>
              </w:rPr>
              <w:t>tylko źródło ciepła</w:t>
            </w:r>
          </w:p>
        </w:tc>
      </w:tr>
      <w:tr w:rsidR="00D97D65" w:rsidRPr="00D97D65" w14:paraId="08EDA5D2" w14:textId="77777777" w:rsidTr="00D97D65">
        <w:trPr>
          <w:trHeight w:val="486"/>
        </w:trPr>
        <w:tc>
          <w:tcPr>
            <w:tcW w:w="861" w:type="dxa"/>
            <w:vMerge w:val="restart"/>
            <w:tcBorders>
              <w:top w:val="nil"/>
              <w:left w:val="single" w:sz="8" w:space="0" w:color="FFFFFF"/>
              <w:bottom w:val="single" w:sz="8" w:space="0" w:color="FFFFFF"/>
              <w:right w:val="single" w:sz="8" w:space="0" w:color="FFFFFF"/>
            </w:tcBorders>
            <w:shd w:val="clear" w:color="auto" w:fill="F1F7FF"/>
            <w:tcMar>
              <w:top w:w="72" w:type="dxa"/>
              <w:left w:w="144" w:type="dxa"/>
              <w:bottom w:w="72" w:type="dxa"/>
              <w:right w:w="144" w:type="dxa"/>
            </w:tcMar>
            <w:hideMark/>
          </w:tcPr>
          <w:p w14:paraId="7B0434FF" w14:textId="77777777" w:rsidR="00D97D65" w:rsidRPr="00D97D65" w:rsidRDefault="00D97D65" w:rsidP="00D97D65">
            <w:pPr>
              <w:rPr>
                <w:rFonts w:ascii="Arial" w:hAnsi="Arial" w:cs="Arial"/>
                <w:sz w:val="24"/>
                <w:szCs w:val="24"/>
              </w:rPr>
            </w:pPr>
            <w:r w:rsidRPr="00D97D65">
              <w:rPr>
                <w:rFonts w:ascii="Arial" w:hAnsi="Arial" w:cs="Arial"/>
                <w:sz w:val="24"/>
                <w:szCs w:val="24"/>
              </w:rPr>
              <w:br/>
            </w:r>
            <w:r w:rsidRPr="00D97D65">
              <w:rPr>
                <w:rFonts w:ascii="Arial" w:hAnsi="Arial" w:cs="Arial"/>
                <w:sz w:val="24"/>
                <w:szCs w:val="24"/>
              </w:rPr>
              <w:br/>
            </w:r>
            <w:r w:rsidRPr="00D97D65">
              <w:rPr>
                <w:rFonts w:ascii="Arial" w:hAnsi="Arial" w:cs="Arial"/>
                <w:sz w:val="24"/>
                <w:szCs w:val="24"/>
              </w:rPr>
              <w:br/>
            </w:r>
            <w:r w:rsidRPr="00D97D65">
              <w:rPr>
                <w:rFonts w:ascii="Arial" w:hAnsi="Arial" w:cs="Arial"/>
                <w:sz w:val="24"/>
                <w:szCs w:val="24"/>
              </w:rPr>
              <w:br/>
            </w:r>
            <w:r w:rsidRPr="00D97D65">
              <w:rPr>
                <w:rFonts w:ascii="Arial" w:hAnsi="Arial" w:cs="Arial"/>
                <w:sz w:val="24"/>
                <w:szCs w:val="24"/>
              </w:rPr>
              <w:br/>
            </w:r>
            <w:r w:rsidRPr="00D97D65">
              <w:rPr>
                <w:rFonts w:ascii="Arial" w:hAnsi="Arial" w:cs="Arial"/>
                <w:sz w:val="24"/>
                <w:szCs w:val="24"/>
              </w:rPr>
              <w:br/>
              <w:t>2</w:t>
            </w:r>
          </w:p>
        </w:tc>
        <w:tc>
          <w:tcPr>
            <w:tcW w:w="2531" w:type="dxa"/>
            <w:vMerge w:val="restart"/>
            <w:tcBorders>
              <w:top w:val="nil"/>
              <w:left w:val="nil"/>
              <w:bottom w:val="single" w:sz="8" w:space="0" w:color="FFFFFF"/>
              <w:right w:val="single" w:sz="8" w:space="0" w:color="FFFFFF"/>
            </w:tcBorders>
            <w:shd w:val="clear" w:color="auto" w:fill="F1F7FF"/>
            <w:tcMar>
              <w:top w:w="15" w:type="dxa"/>
              <w:left w:w="108" w:type="dxa"/>
              <w:bottom w:w="0" w:type="dxa"/>
              <w:right w:w="108" w:type="dxa"/>
            </w:tcMar>
            <w:vAlign w:val="center"/>
            <w:hideMark/>
          </w:tcPr>
          <w:p w14:paraId="6B72196A" w14:textId="77777777" w:rsidR="00D97D65" w:rsidRPr="00D97D65" w:rsidRDefault="00D97D65" w:rsidP="00D97D65">
            <w:pPr>
              <w:rPr>
                <w:rFonts w:ascii="Arial" w:hAnsi="Arial" w:cs="Arial"/>
                <w:sz w:val="24"/>
                <w:szCs w:val="24"/>
              </w:rPr>
            </w:pPr>
            <w:r w:rsidRPr="00D97D65">
              <w:rPr>
                <w:rFonts w:ascii="Arial" w:hAnsi="Arial" w:cs="Arial"/>
                <w:sz w:val="24"/>
                <w:szCs w:val="24"/>
              </w:rPr>
              <w:t>od 80 do 140 kWh/(m</w:t>
            </w:r>
            <w:r w:rsidRPr="00D97D65">
              <w:rPr>
                <w:rFonts w:ascii="Arial" w:hAnsi="Arial" w:cs="Arial"/>
                <w:sz w:val="24"/>
                <w:szCs w:val="24"/>
                <w:vertAlign w:val="superscript"/>
              </w:rPr>
              <w:t>2</w:t>
            </w:r>
            <w:r w:rsidRPr="00D97D65">
              <w:rPr>
                <w:rFonts w:ascii="Arial" w:hAnsi="Arial" w:cs="Arial"/>
                <w:sz w:val="24"/>
                <w:szCs w:val="24"/>
              </w:rPr>
              <w:t>*rok)</w:t>
            </w:r>
          </w:p>
        </w:tc>
        <w:tc>
          <w:tcPr>
            <w:tcW w:w="3119" w:type="dxa"/>
            <w:tcBorders>
              <w:top w:val="nil"/>
              <w:left w:val="nil"/>
              <w:bottom w:val="single" w:sz="8" w:space="0" w:color="FFFFFF"/>
              <w:right w:val="single" w:sz="8" w:space="0" w:color="FFFFFF"/>
            </w:tcBorders>
            <w:shd w:val="clear" w:color="auto" w:fill="F1F7FF"/>
            <w:tcMar>
              <w:top w:w="15" w:type="dxa"/>
              <w:left w:w="108" w:type="dxa"/>
              <w:bottom w:w="0" w:type="dxa"/>
              <w:right w:w="108" w:type="dxa"/>
            </w:tcMar>
            <w:vAlign w:val="center"/>
            <w:hideMark/>
          </w:tcPr>
          <w:p w14:paraId="1345DE3D" w14:textId="77777777" w:rsidR="00D97D65" w:rsidRPr="00D97D65" w:rsidRDefault="00D97D65" w:rsidP="00D97D65">
            <w:pPr>
              <w:rPr>
                <w:rFonts w:ascii="Arial" w:hAnsi="Arial" w:cs="Arial"/>
                <w:sz w:val="24"/>
                <w:szCs w:val="24"/>
              </w:rPr>
            </w:pPr>
            <w:r w:rsidRPr="00D97D65">
              <w:rPr>
                <w:rFonts w:ascii="Arial" w:hAnsi="Arial" w:cs="Arial"/>
                <w:sz w:val="24"/>
                <w:szCs w:val="24"/>
              </w:rPr>
              <w:t>w przypadku, gdy w ramach przedsięwzięcia wymieniane jest tylko źródło ciepła:</w:t>
            </w:r>
            <w:r w:rsidRPr="00D97D65">
              <w:rPr>
                <w:rFonts w:ascii="Arial" w:hAnsi="Arial" w:cs="Arial"/>
                <w:sz w:val="24"/>
                <w:szCs w:val="24"/>
              </w:rPr>
              <w:br/>
            </w:r>
            <w:r w:rsidRPr="00D97D65">
              <w:rPr>
                <w:rFonts w:ascii="Arial" w:hAnsi="Arial" w:cs="Arial"/>
                <w:sz w:val="24"/>
                <w:szCs w:val="24"/>
              </w:rPr>
              <w:br/>
              <w:t>·         brak zwiększenia</w:t>
            </w:r>
          </w:p>
        </w:tc>
        <w:tc>
          <w:tcPr>
            <w:tcW w:w="3171" w:type="dxa"/>
            <w:vMerge w:val="restart"/>
            <w:tcBorders>
              <w:top w:val="nil"/>
              <w:left w:val="nil"/>
              <w:bottom w:val="single" w:sz="8" w:space="0" w:color="FFFFFF"/>
              <w:right w:val="single" w:sz="8" w:space="0" w:color="FFFFFF"/>
            </w:tcBorders>
            <w:shd w:val="clear" w:color="auto" w:fill="F1F7FF"/>
            <w:tcMar>
              <w:top w:w="72" w:type="dxa"/>
              <w:left w:w="144" w:type="dxa"/>
              <w:bottom w:w="72" w:type="dxa"/>
              <w:right w:w="144" w:type="dxa"/>
            </w:tcMar>
            <w:hideMark/>
          </w:tcPr>
          <w:p w14:paraId="7A6B7ED5" w14:textId="77777777" w:rsidR="00D97D65" w:rsidRPr="00D97D65" w:rsidRDefault="00D97D65" w:rsidP="00D97D65">
            <w:pPr>
              <w:rPr>
                <w:rFonts w:ascii="Arial" w:hAnsi="Arial" w:cs="Arial"/>
                <w:sz w:val="24"/>
                <w:szCs w:val="24"/>
              </w:rPr>
            </w:pPr>
            <w:r w:rsidRPr="00D97D65">
              <w:rPr>
                <w:rFonts w:ascii="Arial" w:hAnsi="Arial" w:cs="Arial"/>
                <w:sz w:val="24"/>
                <w:szCs w:val="24"/>
              </w:rPr>
              <w:t>tylko źródło ciepła</w:t>
            </w:r>
            <w:r w:rsidRPr="00D97D65">
              <w:rPr>
                <w:rFonts w:ascii="Arial" w:hAnsi="Arial" w:cs="Arial"/>
                <w:sz w:val="24"/>
                <w:szCs w:val="24"/>
              </w:rPr>
              <w:br/>
            </w:r>
            <w:r w:rsidRPr="00D97D65">
              <w:rPr>
                <w:rFonts w:ascii="Arial" w:hAnsi="Arial" w:cs="Arial"/>
                <w:i/>
                <w:iCs/>
                <w:sz w:val="24"/>
                <w:szCs w:val="24"/>
              </w:rPr>
              <w:t>lub</w:t>
            </w:r>
            <w:r w:rsidRPr="00D97D65">
              <w:rPr>
                <w:rFonts w:ascii="Arial" w:hAnsi="Arial" w:cs="Arial"/>
                <w:i/>
                <w:iCs/>
                <w:sz w:val="24"/>
                <w:szCs w:val="24"/>
              </w:rPr>
              <w:br/>
            </w:r>
            <w:r w:rsidRPr="00D97D65">
              <w:rPr>
                <w:rFonts w:ascii="Arial" w:hAnsi="Arial" w:cs="Arial"/>
                <w:sz w:val="24"/>
                <w:szCs w:val="24"/>
              </w:rPr>
              <w:t>tylko termomodernizacja (jeśli już jest efektywne źródło ciepła)</w:t>
            </w:r>
            <w:r w:rsidRPr="00D97D65">
              <w:rPr>
                <w:rFonts w:ascii="Arial" w:hAnsi="Arial" w:cs="Arial"/>
                <w:sz w:val="24"/>
                <w:szCs w:val="24"/>
              </w:rPr>
              <w:br/>
            </w:r>
            <w:r w:rsidRPr="00D97D65">
              <w:rPr>
                <w:rFonts w:ascii="Arial" w:hAnsi="Arial" w:cs="Arial"/>
                <w:i/>
                <w:iCs/>
                <w:sz w:val="24"/>
                <w:szCs w:val="24"/>
              </w:rPr>
              <w:t>lub</w:t>
            </w:r>
            <w:r w:rsidRPr="00D97D65">
              <w:rPr>
                <w:rFonts w:ascii="Arial" w:hAnsi="Arial" w:cs="Arial"/>
                <w:i/>
                <w:iCs/>
                <w:sz w:val="24"/>
                <w:szCs w:val="24"/>
              </w:rPr>
              <w:br/>
            </w:r>
            <w:r w:rsidRPr="00D97D65">
              <w:rPr>
                <w:rFonts w:ascii="Arial" w:hAnsi="Arial" w:cs="Arial"/>
                <w:sz w:val="24"/>
                <w:szCs w:val="24"/>
              </w:rPr>
              <w:t>termomodernizacja włącznie ze źródłem ciepła</w:t>
            </w:r>
          </w:p>
        </w:tc>
      </w:tr>
      <w:tr w:rsidR="00D97D65" w:rsidRPr="00D97D65" w14:paraId="5EA36E5F" w14:textId="77777777" w:rsidTr="00D97D65">
        <w:trPr>
          <w:trHeight w:val="85"/>
        </w:trPr>
        <w:tc>
          <w:tcPr>
            <w:tcW w:w="0" w:type="auto"/>
            <w:vMerge/>
            <w:tcBorders>
              <w:top w:val="nil"/>
              <w:left w:val="single" w:sz="8" w:space="0" w:color="FFFFFF"/>
              <w:bottom w:val="single" w:sz="8" w:space="0" w:color="FFFFFF"/>
              <w:right w:val="single" w:sz="8" w:space="0" w:color="FFFFFF"/>
            </w:tcBorders>
            <w:shd w:val="clear" w:color="auto" w:fill="auto"/>
            <w:vAlign w:val="center"/>
            <w:hideMark/>
          </w:tcPr>
          <w:p w14:paraId="1FFF2742" w14:textId="77777777" w:rsidR="00D97D65" w:rsidRPr="00D97D65" w:rsidRDefault="00D97D65" w:rsidP="00D97D65">
            <w:pPr>
              <w:rPr>
                <w:rFonts w:ascii="Arial" w:hAnsi="Arial" w:cs="Arial"/>
                <w:sz w:val="24"/>
                <w:szCs w:val="24"/>
              </w:rPr>
            </w:pPr>
          </w:p>
        </w:tc>
        <w:tc>
          <w:tcPr>
            <w:tcW w:w="2531" w:type="dxa"/>
            <w:vMerge/>
            <w:tcBorders>
              <w:top w:val="nil"/>
              <w:left w:val="nil"/>
              <w:bottom w:val="single" w:sz="8" w:space="0" w:color="FFFFFF"/>
              <w:right w:val="single" w:sz="8" w:space="0" w:color="FFFFFF"/>
            </w:tcBorders>
            <w:shd w:val="clear" w:color="auto" w:fill="auto"/>
            <w:vAlign w:val="center"/>
            <w:hideMark/>
          </w:tcPr>
          <w:p w14:paraId="1A91CAC6" w14:textId="77777777" w:rsidR="00D97D65" w:rsidRPr="00D97D65" w:rsidRDefault="00D97D65" w:rsidP="00D97D65">
            <w:pPr>
              <w:rPr>
                <w:rFonts w:ascii="Arial" w:hAnsi="Arial" w:cs="Arial"/>
                <w:sz w:val="24"/>
                <w:szCs w:val="24"/>
              </w:rPr>
            </w:pPr>
          </w:p>
        </w:tc>
        <w:tc>
          <w:tcPr>
            <w:tcW w:w="3119" w:type="dxa"/>
            <w:tcBorders>
              <w:top w:val="nil"/>
              <w:left w:val="nil"/>
              <w:bottom w:val="single" w:sz="8" w:space="0" w:color="FFFFFF"/>
              <w:right w:val="single" w:sz="8" w:space="0" w:color="FFFFFF"/>
            </w:tcBorders>
            <w:shd w:val="clear" w:color="auto" w:fill="F1F7FF"/>
            <w:tcMar>
              <w:top w:w="15" w:type="dxa"/>
              <w:left w:w="108" w:type="dxa"/>
              <w:bottom w:w="0" w:type="dxa"/>
              <w:right w:w="108" w:type="dxa"/>
            </w:tcMar>
            <w:vAlign w:val="center"/>
            <w:hideMark/>
          </w:tcPr>
          <w:p w14:paraId="661CBF75" w14:textId="77777777" w:rsidR="00D97D65" w:rsidRPr="00D97D65" w:rsidRDefault="00D97D65" w:rsidP="00D97D65">
            <w:pPr>
              <w:rPr>
                <w:rFonts w:ascii="Arial" w:hAnsi="Arial" w:cs="Arial"/>
                <w:sz w:val="24"/>
                <w:szCs w:val="24"/>
              </w:rPr>
            </w:pPr>
            <w:r w:rsidRPr="00D97D65">
              <w:rPr>
                <w:rFonts w:ascii="Arial" w:hAnsi="Arial" w:cs="Arial"/>
                <w:sz w:val="24"/>
                <w:szCs w:val="24"/>
              </w:rPr>
              <w:t>w przypadku, gdy w ramach przedsięwzięcia realizowana jest termomodernizacja (bez lub ze źródłem ciepła):</w:t>
            </w:r>
            <w:r w:rsidRPr="00D97D65">
              <w:rPr>
                <w:rFonts w:ascii="Arial" w:hAnsi="Arial" w:cs="Arial"/>
                <w:sz w:val="24"/>
                <w:szCs w:val="24"/>
              </w:rPr>
              <w:br/>
            </w:r>
            <w:r w:rsidRPr="00D97D65">
              <w:rPr>
                <w:rFonts w:ascii="Arial" w:hAnsi="Arial" w:cs="Arial"/>
                <w:sz w:val="24"/>
                <w:szCs w:val="24"/>
              </w:rPr>
              <w:br/>
              <w:t>·         nie więcej niż 80 kWh /(m</w:t>
            </w:r>
            <w:r w:rsidRPr="00D97D65">
              <w:rPr>
                <w:rFonts w:ascii="Arial" w:hAnsi="Arial" w:cs="Arial"/>
                <w:sz w:val="24"/>
                <w:szCs w:val="24"/>
                <w:vertAlign w:val="superscript"/>
              </w:rPr>
              <w:t>2</w:t>
            </w:r>
            <w:r w:rsidRPr="00D97D65">
              <w:rPr>
                <w:rFonts w:ascii="Arial" w:hAnsi="Arial" w:cs="Arial"/>
                <w:sz w:val="24"/>
                <w:szCs w:val="24"/>
              </w:rPr>
              <w:t>*rok), przy czym zmniejszenie wartości wskaźnika musi wynieść co najmniej 40% </w:t>
            </w:r>
          </w:p>
        </w:tc>
        <w:tc>
          <w:tcPr>
            <w:tcW w:w="3171" w:type="dxa"/>
            <w:vMerge/>
            <w:tcBorders>
              <w:top w:val="nil"/>
              <w:left w:val="nil"/>
              <w:bottom w:val="single" w:sz="8" w:space="0" w:color="FFFFFF"/>
              <w:right w:val="single" w:sz="8" w:space="0" w:color="FFFFFF"/>
            </w:tcBorders>
            <w:shd w:val="clear" w:color="auto" w:fill="auto"/>
            <w:vAlign w:val="center"/>
            <w:hideMark/>
          </w:tcPr>
          <w:p w14:paraId="77E9C7D0" w14:textId="77777777" w:rsidR="00D97D65" w:rsidRPr="00D97D65" w:rsidRDefault="00D97D65" w:rsidP="00D97D65">
            <w:pPr>
              <w:rPr>
                <w:rFonts w:ascii="Arial" w:hAnsi="Arial" w:cs="Arial"/>
                <w:sz w:val="24"/>
                <w:szCs w:val="24"/>
              </w:rPr>
            </w:pPr>
          </w:p>
        </w:tc>
      </w:tr>
      <w:tr w:rsidR="00D97D65" w:rsidRPr="00D97D65" w14:paraId="5D046A4E" w14:textId="77777777" w:rsidTr="00D97D65">
        <w:trPr>
          <w:trHeight w:val="907"/>
        </w:trPr>
        <w:tc>
          <w:tcPr>
            <w:tcW w:w="861" w:type="dxa"/>
            <w:tcBorders>
              <w:top w:val="nil"/>
              <w:left w:val="single" w:sz="8" w:space="0" w:color="FFFFFF"/>
              <w:bottom w:val="single" w:sz="8" w:space="0" w:color="FFFFFF"/>
              <w:right w:val="single" w:sz="8" w:space="0" w:color="FFFFFF"/>
            </w:tcBorders>
            <w:shd w:val="clear" w:color="auto" w:fill="E1EFFF"/>
            <w:tcMar>
              <w:top w:w="72" w:type="dxa"/>
              <w:left w:w="144" w:type="dxa"/>
              <w:bottom w:w="72" w:type="dxa"/>
              <w:right w:w="144" w:type="dxa"/>
            </w:tcMar>
            <w:hideMark/>
          </w:tcPr>
          <w:p w14:paraId="3ECE1D6F" w14:textId="77777777" w:rsidR="00D97D65" w:rsidRPr="00D97D65" w:rsidRDefault="00D97D65" w:rsidP="00D97D65">
            <w:pPr>
              <w:rPr>
                <w:rFonts w:ascii="Arial" w:hAnsi="Arial" w:cs="Arial"/>
                <w:sz w:val="24"/>
                <w:szCs w:val="24"/>
              </w:rPr>
            </w:pPr>
            <w:r w:rsidRPr="00D97D65">
              <w:rPr>
                <w:rFonts w:ascii="Arial" w:hAnsi="Arial" w:cs="Arial"/>
                <w:sz w:val="24"/>
                <w:szCs w:val="24"/>
              </w:rPr>
              <w:br/>
            </w:r>
            <w:r w:rsidRPr="00D97D65">
              <w:rPr>
                <w:rFonts w:ascii="Arial" w:hAnsi="Arial" w:cs="Arial"/>
                <w:sz w:val="24"/>
                <w:szCs w:val="24"/>
              </w:rPr>
              <w:br/>
            </w:r>
            <w:r w:rsidRPr="00D97D65">
              <w:rPr>
                <w:rFonts w:ascii="Arial" w:hAnsi="Arial" w:cs="Arial"/>
                <w:sz w:val="24"/>
                <w:szCs w:val="24"/>
              </w:rPr>
              <w:br/>
            </w:r>
            <w:r w:rsidRPr="00D97D65">
              <w:rPr>
                <w:rFonts w:ascii="Arial" w:hAnsi="Arial" w:cs="Arial"/>
                <w:sz w:val="24"/>
                <w:szCs w:val="24"/>
              </w:rPr>
              <w:br/>
              <w:t>3</w:t>
            </w:r>
          </w:p>
        </w:tc>
        <w:tc>
          <w:tcPr>
            <w:tcW w:w="2531" w:type="dxa"/>
            <w:tcBorders>
              <w:top w:val="nil"/>
              <w:left w:val="nil"/>
              <w:bottom w:val="single" w:sz="8" w:space="0" w:color="FFFFFF"/>
              <w:right w:val="single" w:sz="8" w:space="0" w:color="FFFFFF"/>
            </w:tcBorders>
            <w:shd w:val="clear" w:color="auto" w:fill="E1EFFF"/>
            <w:tcMar>
              <w:top w:w="15" w:type="dxa"/>
              <w:left w:w="108" w:type="dxa"/>
              <w:bottom w:w="0" w:type="dxa"/>
              <w:right w:w="108" w:type="dxa"/>
            </w:tcMar>
            <w:vAlign w:val="center"/>
            <w:hideMark/>
          </w:tcPr>
          <w:p w14:paraId="044C0CE3" w14:textId="77777777" w:rsidR="00D97D65" w:rsidRPr="00D97D65" w:rsidRDefault="00D97D65" w:rsidP="00D97D65">
            <w:pPr>
              <w:rPr>
                <w:rFonts w:ascii="Arial" w:hAnsi="Arial" w:cs="Arial"/>
                <w:sz w:val="24"/>
                <w:szCs w:val="24"/>
              </w:rPr>
            </w:pPr>
            <w:r w:rsidRPr="00D97D65">
              <w:rPr>
                <w:rFonts w:ascii="Arial" w:hAnsi="Arial" w:cs="Arial"/>
                <w:sz w:val="24"/>
                <w:szCs w:val="24"/>
              </w:rPr>
              <w:t>powyżej 140 kWh/(m</w:t>
            </w:r>
            <w:r w:rsidRPr="00D97D65">
              <w:rPr>
                <w:rFonts w:ascii="Arial" w:hAnsi="Arial" w:cs="Arial"/>
                <w:sz w:val="24"/>
                <w:szCs w:val="24"/>
                <w:vertAlign w:val="superscript"/>
              </w:rPr>
              <w:t>2</w:t>
            </w:r>
            <w:r w:rsidRPr="00D97D65">
              <w:rPr>
                <w:rFonts w:ascii="Arial" w:hAnsi="Arial" w:cs="Arial"/>
                <w:sz w:val="24"/>
                <w:szCs w:val="24"/>
              </w:rPr>
              <w:t>*rok)</w:t>
            </w:r>
          </w:p>
        </w:tc>
        <w:tc>
          <w:tcPr>
            <w:tcW w:w="3119" w:type="dxa"/>
            <w:tcBorders>
              <w:top w:val="nil"/>
              <w:left w:val="nil"/>
              <w:bottom w:val="single" w:sz="8" w:space="0" w:color="FFFFFF"/>
              <w:right w:val="single" w:sz="8" w:space="0" w:color="FFFFFF"/>
            </w:tcBorders>
            <w:shd w:val="clear" w:color="auto" w:fill="E1EFFF"/>
            <w:tcMar>
              <w:top w:w="15" w:type="dxa"/>
              <w:left w:w="108" w:type="dxa"/>
              <w:bottom w:w="0" w:type="dxa"/>
              <w:right w:w="108" w:type="dxa"/>
            </w:tcMar>
            <w:vAlign w:val="center"/>
            <w:hideMark/>
          </w:tcPr>
          <w:p w14:paraId="7497009B" w14:textId="77777777" w:rsidR="00D97D65" w:rsidRPr="00D97D65" w:rsidRDefault="00D97D65" w:rsidP="00D97D65">
            <w:pPr>
              <w:rPr>
                <w:rFonts w:ascii="Arial" w:hAnsi="Arial" w:cs="Arial"/>
                <w:sz w:val="24"/>
                <w:szCs w:val="24"/>
              </w:rPr>
            </w:pPr>
            <w:r w:rsidRPr="00D97D65">
              <w:rPr>
                <w:rFonts w:ascii="Arial" w:hAnsi="Arial" w:cs="Arial"/>
                <w:sz w:val="24"/>
                <w:szCs w:val="24"/>
              </w:rPr>
              <w:t>nie więcej niż 140 kWh /(m</w:t>
            </w:r>
            <w:r w:rsidRPr="00D97D65">
              <w:rPr>
                <w:rFonts w:ascii="Arial" w:hAnsi="Arial" w:cs="Arial"/>
                <w:sz w:val="24"/>
                <w:szCs w:val="24"/>
                <w:vertAlign w:val="superscript"/>
              </w:rPr>
              <w:t>2</w:t>
            </w:r>
            <w:r w:rsidRPr="00D97D65">
              <w:rPr>
                <w:rFonts w:ascii="Arial" w:hAnsi="Arial" w:cs="Arial"/>
                <w:sz w:val="24"/>
                <w:szCs w:val="24"/>
              </w:rPr>
              <w:t>*rok), przy czym zmniejszenie wartości wskaźnika musi wynieść co najmniej 40%</w:t>
            </w:r>
          </w:p>
        </w:tc>
        <w:tc>
          <w:tcPr>
            <w:tcW w:w="3171" w:type="dxa"/>
            <w:tcBorders>
              <w:top w:val="nil"/>
              <w:left w:val="nil"/>
              <w:bottom w:val="single" w:sz="8" w:space="0" w:color="FFFFFF"/>
              <w:right w:val="single" w:sz="8" w:space="0" w:color="FFFFFF"/>
            </w:tcBorders>
            <w:shd w:val="clear" w:color="auto" w:fill="E1EFFF"/>
            <w:tcMar>
              <w:top w:w="72" w:type="dxa"/>
              <w:left w:w="144" w:type="dxa"/>
              <w:bottom w:w="72" w:type="dxa"/>
              <w:right w:w="144" w:type="dxa"/>
            </w:tcMar>
            <w:hideMark/>
          </w:tcPr>
          <w:p w14:paraId="5FFF3796" w14:textId="77777777" w:rsidR="00D97D65" w:rsidRPr="00D97D65" w:rsidRDefault="00D97D65" w:rsidP="00D97D65">
            <w:pPr>
              <w:rPr>
                <w:rFonts w:ascii="Arial" w:hAnsi="Arial" w:cs="Arial"/>
                <w:sz w:val="24"/>
                <w:szCs w:val="24"/>
              </w:rPr>
            </w:pPr>
            <w:r w:rsidRPr="00D97D65">
              <w:rPr>
                <w:rFonts w:ascii="Arial" w:hAnsi="Arial" w:cs="Arial"/>
                <w:sz w:val="24"/>
                <w:szCs w:val="24"/>
              </w:rPr>
              <w:t>tylko termomodernizacja (jeśli już jest efektywne źródło ciepła)</w:t>
            </w:r>
            <w:r w:rsidRPr="00D97D65">
              <w:rPr>
                <w:rFonts w:ascii="Arial" w:hAnsi="Arial" w:cs="Arial"/>
                <w:sz w:val="24"/>
                <w:szCs w:val="24"/>
              </w:rPr>
              <w:br/>
            </w:r>
            <w:r w:rsidRPr="00D97D65">
              <w:rPr>
                <w:rFonts w:ascii="Arial" w:hAnsi="Arial" w:cs="Arial"/>
                <w:i/>
                <w:iCs/>
                <w:sz w:val="24"/>
                <w:szCs w:val="24"/>
              </w:rPr>
              <w:t>lub</w:t>
            </w:r>
            <w:r w:rsidRPr="00D97D65">
              <w:rPr>
                <w:rFonts w:ascii="Arial" w:hAnsi="Arial" w:cs="Arial"/>
                <w:i/>
                <w:iCs/>
                <w:sz w:val="24"/>
                <w:szCs w:val="24"/>
              </w:rPr>
              <w:br/>
            </w:r>
            <w:r w:rsidRPr="00D97D65">
              <w:rPr>
                <w:rFonts w:ascii="Arial" w:hAnsi="Arial" w:cs="Arial"/>
                <w:sz w:val="24"/>
                <w:szCs w:val="24"/>
              </w:rPr>
              <w:t>termomodernizacja włącznie ze źródłem ciepła</w:t>
            </w:r>
          </w:p>
        </w:tc>
      </w:tr>
    </w:tbl>
    <w:p w14:paraId="0D6F12FF" w14:textId="77777777" w:rsidR="00D97D65" w:rsidRPr="00D97D65" w:rsidRDefault="00D97D65" w:rsidP="00D97D65">
      <w:pPr>
        <w:rPr>
          <w:rFonts w:ascii="Arial" w:hAnsi="Arial" w:cs="Arial"/>
          <w:sz w:val="24"/>
          <w:szCs w:val="24"/>
        </w:rPr>
      </w:pPr>
      <w:r w:rsidRPr="00D97D65">
        <w:rPr>
          <w:rFonts w:ascii="Arial" w:hAnsi="Arial" w:cs="Arial"/>
          <w:sz w:val="24"/>
          <w:szCs w:val="24"/>
        </w:rPr>
        <w:t> </w:t>
      </w:r>
    </w:p>
    <w:p w14:paraId="7938803F" w14:textId="77777777" w:rsidR="00D97D65" w:rsidRPr="00D97D65" w:rsidRDefault="00D97D65" w:rsidP="00D97D65">
      <w:pPr>
        <w:rPr>
          <w:rFonts w:ascii="Arial" w:hAnsi="Arial" w:cs="Arial"/>
          <w:sz w:val="24"/>
          <w:szCs w:val="24"/>
        </w:rPr>
      </w:pPr>
      <w:r w:rsidRPr="00D97D65">
        <w:rPr>
          <w:rFonts w:ascii="Arial" w:hAnsi="Arial" w:cs="Arial"/>
          <w:sz w:val="24"/>
          <w:szCs w:val="24"/>
        </w:rPr>
        <w:t> </w:t>
      </w:r>
    </w:p>
    <w:p w14:paraId="079CF943" w14:textId="77777777" w:rsidR="00D97D65" w:rsidRPr="00D97D65" w:rsidRDefault="00D97D65" w:rsidP="00D97D65">
      <w:pPr>
        <w:rPr>
          <w:rFonts w:ascii="Arial" w:hAnsi="Arial" w:cs="Arial"/>
          <w:sz w:val="24"/>
          <w:szCs w:val="24"/>
        </w:rPr>
      </w:pPr>
      <w:r w:rsidRPr="00D97D65">
        <w:rPr>
          <w:rFonts w:ascii="Arial" w:hAnsi="Arial" w:cs="Arial"/>
          <w:sz w:val="24"/>
          <w:szCs w:val="24"/>
        </w:rPr>
        <w:t>Dokumentami na podstawie, których określany i potwierdzany jest standard energetyczny budynku / lokalu przed i po realizacji przedsięwzięcia są:</w:t>
      </w:r>
    </w:p>
    <w:p w14:paraId="2C1322EF" w14:textId="77777777" w:rsidR="00D97D65" w:rsidRPr="00D97D65" w:rsidRDefault="00D97D65" w:rsidP="00D97D65">
      <w:pPr>
        <w:numPr>
          <w:ilvl w:val="0"/>
          <w:numId w:val="7"/>
        </w:numPr>
        <w:rPr>
          <w:rFonts w:ascii="Arial" w:hAnsi="Arial" w:cs="Arial"/>
          <w:sz w:val="24"/>
          <w:szCs w:val="24"/>
        </w:rPr>
      </w:pPr>
      <w:r w:rsidRPr="00D97D65">
        <w:rPr>
          <w:rFonts w:ascii="Arial" w:hAnsi="Arial" w:cs="Arial"/>
          <w:b/>
          <w:bCs/>
          <w:sz w:val="24"/>
          <w:szCs w:val="24"/>
        </w:rPr>
        <w:t>audyt energetyczny</w:t>
      </w:r>
      <w:r w:rsidRPr="00D97D65">
        <w:rPr>
          <w:rFonts w:ascii="Arial" w:hAnsi="Arial" w:cs="Arial"/>
          <w:sz w:val="24"/>
          <w:szCs w:val="24"/>
        </w:rPr>
        <w:t> wraz z </w:t>
      </w:r>
      <w:r w:rsidRPr="00D97D65">
        <w:rPr>
          <w:rFonts w:ascii="Arial" w:hAnsi="Arial" w:cs="Arial"/>
          <w:b/>
          <w:bCs/>
          <w:sz w:val="24"/>
          <w:szCs w:val="24"/>
        </w:rPr>
        <w:t>dokumentem podsumowującym audyt energetyczny</w:t>
      </w:r>
      <w:r w:rsidRPr="00D97D65">
        <w:rPr>
          <w:rFonts w:ascii="Arial" w:hAnsi="Arial" w:cs="Arial"/>
          <w:sz w:val="24"/>
          <w:szCs w:val="24"/>
        </w:rPr>
        <w:t> (DPAE) wykonane </w:t>
      </w:r>
      <w:r w:rsidRPr="00D97D65">
        <w:rPr>
          <w:rFonts w:ascii="Arial" w:hAnsi="Arial" w:cs="Arial"/>
          <w:b/>
          <w:bCs/>
          <w:sz w:val="24"/>
          <w:szCs w:val="24"/>
        </w:rPr>
        <w:t>przed rozpoczęciem</w:t>
      </w:r>
      <w:r w:rsidRPr="00D97D65">
        <w:rPr>
          <w:rFonts w:ascii="Arial" w:hAnsi="Arial" w:cs="Arial"/>
          <w:sz w:val="24"/>
          <w:szCs w:val="24"/>
        </w:rPr>
        <w:t> realizacji przedsięwzięcia – określą jaki jest stan energetyczny budynku i jakie prace należy wykonać, żeby zmniejszyć zapotrzebowanie na energię do ogrzewania,</w:t>
      </w:r>
    </w:p>
    <w:p w14:paraId="752FE903" w14:textId="77777777" w:rsidR="00D97D65" w:rsidRPr="00D97D65" w:rsidRDefault="00D97D65" w:rsidP="00D97D65">
      <w:pPr>
        <w:numPr>
          <w:ilvl w:val="0"/>
          <w:numId w:val="7"/>
        </w:numPr>
        <w:rPr>
          <w:rFonts w:ascii="Arial" w:hAnsi="Arial" w:cs="Arial"/>
          <w:sz w:val="24"/>
          <w:szCs w:val="24"/>
        </w:rPr>
      </w:pPr>
      <w:r w:rsidRPr="00D97D65">
        <w:rPr>
          <w:rFonts w:ascii="Arial" w:hAnsi="Arial" w:cs="Arial"/>
          <w:b/>
          <w:bCs/>
          <w:sz w:val="24"/>
          <w:szCs w:val="24"/>
        </w:rPr>
        <w:lastRenderedPageBreak/>
        <w:t>świadectwo charakterystyki energetycznej</w:t>
      </w:r>
      <w:r w:rsidRPr="00D97D65">
        <w:rPr>
          <w:rFonts w:ascii="Arial" w:hAnsi="Arial" w:cs="Arial"/>
          <w:sz w:val="24"/>
          <w:szCs w:val="24"/>
        </w:rPr>
        <w:t> wykonane po realizacji przedsięwzięcia – potwierdzi zmniejszenie zapotrzebowania na energię do ogrzewania.</w:t>
      </w:r>
    </w:p>
    <w:p w14:paraId="4A0B0F27" w14:textId="5513FEF2" w:rsidR="00D97D65" w:rsidRPr="00D97D65" w:rsidRDefault="00D97D65" w:rsidP="00D97D65">
      <w:pPr>
        <w:rPr>
          <w:rFonts w:ascii="Arial" w:hAnsi="Arial" w:cs="Arial"/>
          <w:sz w:val="24"/>
          <w:szCs w:val="24"/>
        </w:rPr>
      </w:pPr>
      <w:r w:rsidRPr="00D97D65">
        <w:rPr>
          <w:rFonts w:ascii="Arial" w:hAnsi="Arial" w:cs="Arial"/>
          <w:sz w:val="24"/>
          <w:szCs w:val="24"/>
        </w:rPr>
        <w:t>Wszystkie ww. dokumenty muszą zostać sporządzone i podpisane </w:t>
      </w:r>
      <w:r w:rsidRPr="00D97D65">
        <w:rPr>
          <w:rFonts w:ascii="Arial" w:hAnsi="Arial" w:cs="Arial"/>
          <w:b/>
          <w:bCs/>
          <w:sz w:val="24"/>
          <w:szCs w:val="24"/>
        </w:rPr>
        <w:t>przez osobę wpisaną do rejestru osób uprawnionych do sporządzania świadectw charakterystyki energetycznej.</w:t>
      </w:r>
      <w:r w:rsidRPr="00D97D65">
        <w:rPr>
          <w:rFonts w:ascii="Arial" w:hAnsi="Arial" w:cs="Arial"/>
          <w:sz w:val="24"/>
          <w:szCs w:val="24"/>
        </w:rPr>
        <w:t xml:space="preserve"> Wyjątek stanowi sam audyt energetyczny, dla którego dla wniosków o dofinansowanie składanych w okresie przejściowym </w:t>
      </w:r>
      <w:r>
        <w:rPr>
          <w:rFonts w:ascii="Arial" w:hAnsi="Arial" w:cs="Arial"/>
          <w:sz w:val="24"/>
          <w:szCs w:val="24"/>
        </w:rPr>
        <w:br/>
      </w:r>
      <w:r w:rsidRPr="00D97D65">
        <w:rPr>
          <w:rFonts w:ascii="Arial" w:hAnsi="Arial" w:cs="Arial"/>
          <w:sz w:val="24"/>
          <w:szCs w:val="24"/>
        </w:rPr>
        <w:t>(4 miesiące od ogłoszenia nowego naboru) dopuszczony jest brak posiadania przez osobę przygotowującą audyt energetyczny ww. uprawnień.</w:t>
      </w:r>
    </w:p>
    <w:p w14:paraId="255116C6" w14:textId="77777777" w:rsidR="00D97D65" w:rsidRPr="00D97D65" w:rsidRDefault="00D97D65" w:rsidP="00D97D65">
      <w:pPr>
        <w:rPr>
          <w:rFonts w:ascii="Arial" w:hAnsi="Arial" w:cs="Arial"/>
          <w:sz w:val="24"/>
          <w:szCs w:val="24"/>
        </w:rPr>
      </w:pPr>
      <w:r w:rsidRPr="00D97D65">
        <w:rPr>
          <w:rFonts w:ascii="Arial" w:hAnsi="Arial" w:cs="Arial"/>
          <w:sz w:val="24"/>
          <w:szCs w:val="24"/>
        </w:rPr>
        <w:t>Nowością w ogłaszanym naborze jest wymóg przeprowadzenia wspomnianego wyżej </w:t>
      </w:r>
      <w:r w:rsidRPr="00D97D65">
        <w:rPr>
          <w:rFonts w:ascii="Arial" w:hAnsi="Arial" w:cs="Arial"/>
          <w:b/>
          <w:bCs/>
          <w:sz w:val="24"/>
          <w:szCs w:val="24"/>
        </w:rPr>
        <w:t>audytu energetycznego przed rozpoczęciem każdego przedsięwzięcia.</w:t>
      </w:r>
      <w:r w:rsidRPr="00D97D65">
        <w:rPr>
          <w:rFonts w:ascii="Arial" w:hAnsi="Arial" w:cs="Arial"/>
          <w:sz w:val="24"/>
          <w:szCs w:val="24"/>
        </w:rPr>
        <w:t> Przygotowany audyt energetyczny przekazywany jest przez osobę sporządzającą bezpośrednio do Wnioskodawcy, który ma obowiązek przechowywać go aż do zakończenia okresu trwałości dofinansowywanego w ramach Programu przedsięwzięcia. Następnie osoba posiadające wskazane powyżej uprawnienia wypełnia w systemie GWD formularz dokumentu podsumowującego audyt energetyczny, który po zatwierdzeniu i podpisaniu przekazuje Wnioskodawcy. </w:t>
      </w:r>
      <w:r w:rsidRPr="00D97D65">
        <w:rPr>
          <w:rFonts w:ascii="Arial" w:hAnsi="Arial" w:cs="Arial"/>
          <w:b/>
          <w:bCs/>
          <w:sz w:val="24"/>
          <w:szCs w:val="24"/>
        </w:rPr>
        <w:t>Dokument podsumowujący audyt energetyczny stanowi obowiązkowy załącznik do wniosku o dofinansowanie.</w:t>
      </w:r>
    </w:p>
    <w:p w14:paraId="32E367F9" w14:textId="77777777" w:rsidR="00D97D65" w:rsidRPr="00D97D65" w:rsidRDefault="00D97D65" w:rsidP="00D97D65">
      <w:pPr>
        <w:rPr>
          <w:rFonts w:ascii="Arial" w:hAnsi="Arial" w:cs="Arial"/>
          <w:sz w:val="24"/>
          <w:szCs w:val="24"/>
        </w:rPr>
      </w:pPr>
      <w:r w:rsidRPr="00D97D65">
        <w:rPr>
          <w:rFonts w:ascii="Arial" w:hAnsi="Arial" w:cs="Arial"/>
          <w:sz w:val="24"/>
          <w:szCs w:val="24"/>
        </w:rPr>
        <w:t> </w:t>
      </w:r>
    </w:p>
    <w:p w14:paraId="59187E38" w14:textId="7B286D31" w:rsidR="00D97D65" w:rsidRPr="00D97D65" w:rsidRDefault="00D97D65" w:rsidP="00D97D65">
      <w:pPr>
        <w:rPr>
          <w:rFonts w:ascii="Arial" w:hAnsi="Arial" w:cs="Arial"/>
          <w:b/>
          <w:bCs/>
          <w:sz w:val="24"/>
          <w:szCs w:val="24"/>
        </w:rPr>
      </w:pPr>
      <w:r w:rsidRPr="00D97D65">
        <w:rPr>
          <w:rFonts w:ascii="Arial" w:hAnsi="Arial" w:cs="Arial"/>
          <w:b/>
          <w:bCs/>
          <w:sz w:val="24"/>
          <w:szCs w:val="24"/>
        </w:rPr>
        <w:t xml:space="preserve">Okres realizacji przedsięwzięcia i przedłużenie kwalifikowania kosztów </w:t>
      </w:r>
      <w:r>
        <w:rPr>
          <w:rFonts w:ascii="Arial" w:hAnsi="Arial" w:cs="Arial"/>
          <w:b/>
          <w:bCs/>
          <w:sz w:val="24"/>
          <w:szCs w:val="24"/>
        </w:rPr>
        <w:br/>
      </w:r>
      <w:r w:rsidRPr="00D97D65">
        <w:rPr>
          <w:rFonts w:ascii="Arial" w:hAnsi="Arial" w:cs="Arial"/>
          <w:b/>
          <w:bCs/>
          <w:sz w:val="24"/>
          <w:szCs w:val="24"/>
        </w:rPr>
        <w:t>w okresie przejściowym</w:t>
      </w:r>
    </w:p>
    <w:p w14:paraId="1BAEFE1E" w14:textId="77777777" w:rsidR="00D97D65" w:rsidRPr="00D97D65" w:rsidRDefault="00D97D65" w:rsidP="00D97D65">
      <w:pPr>
        <w:rPr>
          <w:rFonts w:ascii="Arial" w:hAnsi="Arial" w:cs="Arial"/>
          <w:sz w:val="24"/>
          <w:szCs w:val="24"/>
        </w:rPr>
      </w:pPr>
      <w:r w:rsidRPr="00D97D65">
        <w:rPr>
          <w:rFonts w:ascii="Arial" w:hAnsi="Arial" w:cs="Arial"/>
          <w:sz w:val="24"/>
          <w:szCs w:val="24"/>
        </w:rPr>
        <w:t>Okres realizacji przedsięwzięcia może wynosić:</w:t>
      </w:r>
    </w:p>
    <w:p w14:paraId="23577B39" w14:textId="77777777" w:rsidR="00D97D65" w:rsidRPr="00D97D65" w:rsidRDefault="00D97D65" w:rsidP="00D97D65">
      <w:pPr>
        <w:numPr>
          <w:ilvl w:val="0"/>
          <w:numId w:val="8"/>
        </w:numPr>
        <w:rPr>
          <w:rFonts w:ascii="Arial" w:hAnsi="Arial" w:cs="Arial"/>
          <w:sz w:val="24"/>
          <w:szCs w:val="24"/>
        </w:rPr>
      </w:pPr>
      <w:r w:rsidRPr="00D97D65">
        <w:rPr>
          <w:rFonts w:ascii="Arial" w:hAnsi="Arial" w:cs="Arial"/>
          <w:sz w:val="24"/>
          <w:szCs w:val="24"/>
        </w:rPr>
        <w:t>dla dotacji oraz dotacji z prefinansowaniem: do 24 miesięcy od daty złożenia wniosku o dofinansowanie,</w:t>
      </w:r>
    </w:p>
    <w:p w14:paraId="6E1F07A1" w14:textId="58F1E47D" w:rsidR="00D97D65" w:rsidRPr="00D97D65" w:rsidRDefault="00D97D65" w:rsidP="00D97D65">
      <w:pPr>
        <w:rPr>
          <w:rFonts w:ascii="Arial" w:hAnsi="Arial" w:cs="Arial"/>
          <w:sz w:val="24"/>
          <w:szCs w:val="24"/>
        </w:rPr>
      </w:pPr>
      <w:r w:rsidRPr="00D97D65">
        <w:rPr>
          <w:rFonts w:ascii="Arial" w:hAnsi="Arial" w:cs="Arial"/>
          <w:sz w:val="24"/>
          <w:szCs w:val="24"/>
        </w:rPr>
        <w:t xml:space="preserve">Poniesienie pierwszego kosztu kwalifikowanego (data wystawienia pierwszej faktury lub równoważnego dokumentu księgowego) może nastąpić nie wcześniej niż sześć miesięcy przed datą złożenia wniosku o dofinansowanie, z wyjątkiem wniosków </w:t>
      </w:r>
      <w:r>
        <w:rPr>
          <w:rFonts w:ascii="Arial" w:hAnsi="Arial" w:cs="Arial"/>
          <w:sz w:val="24"/>
          <w:szCs w:val="24"/>
        </w:rPr>
        <w:br/>
      </w:r>
      <w:r w:rsidRPr="00D97D65">
        <w:rPr>
          <w:rFonts w:ascii="Arial" w:hAnsi="Arial" w:cs="Arial"/>
          <w:sz w:val="24"/>
          <w:szCs w:val="24"/>
        </w:rPr>
        <w:t>o dofinansowanie składanych w terminie </w:t>
      </w:r>
      <w:r w:rsidRPr="00D97D65">
        <w:rPr>
          <w:rFonts w:ascii="Arial" w:hAnsi="Arial" w:cs="Arial"/>
          <w:b/>
          <w:bCs/>
          <w:sz w:val="24"/>
          <w:szCs w:val="24"/>
        </w:rPr>
        <w:t>czterech miesięcy</w:t>
      </w:r>
      <w:r w:rsidRPr="00D97D65">
        <w:rPr>
          <w:rFonts w:ascii="Arial" w:hAnsi="Arial" w:cs="Arial"/>
          <w:sz w:val="24"/>
          <w:szCs w:val="24"/>
        </w:rPr>
        <w:t> od daty uruchomienia nowego naboru, czyli od 31.03.2025 r., dla których rozpoczęcie przedsięwzięcia mogło nastąpić </w:t>
      </w:r>
      <w:r w:rsidRPr="00D97D65">
        <w:rPr>
          <w:rFonts w:ascii="Arial" w:hAnsi="Arial" w:cs="Arial"/>
          <w:b/>
          <w:bCs/>
          <w:sz w:val="24"/>
          <w:szCs w:val="24"/>
        </w:rPr>
        <w:t>od dnia 28.05.2024 r.</w:t>
      </w:r>
    </w:p>
    <w:p w14:paraId="3774A818" w14:textId="77777777" w:rsidR="00D97D65" w:rsidRPr="00D97D65" w:rsidRDefault="00D97D65" w:rsidP="00D97D65">
      <w:pPr>
        <w:rPr>
          <w:rFonts w:ascii="Arial" w:hAnsi="Arial" w:cs="Arial"/>
          <w:sz w:val="24"/>
          <w:szCs w:val="24"/>
        </w:rPr>
      </w:pPr>
      <w:r w:rsidRPr="00D97D65">
        <w:rPr>
          <w:rFonts w:ascii="Arial" w:hAnsi="Arial" w:cs="Arial"/>
          <w:sz w:val="24"/>
          <w:szCs w:val="24"/>
        </w:rPr>
        <w:t> </w:t>
      </w:r>
    </w:p>
    <w:p w14:paraId="11617D42" w14:textId="77777777" w:rsidR="00D97D65" w:rsidRPr="00D97D65" w:rsidRDefault="00D97D65" w:rsidP="00D97D65">
      <w:pPr>
        <w:rPr>
          <w:rFonts w:ascii="Arial" w:hAnsi="Arial" w:cs="Arial"/>
          <w:b/>
          <w:bCs/>
          <w:sz w:val="24"/>
          <w:szCs w:val="24"/>
        </w:rPr>
      </w:pPr>
      <w:r w:rsidRPr="00D97D65">
        <w:rPr>
          <w:rFonts w:ascii="Arial" w:hAnsi="Arial" w:cs="Arial"/>
          <w:b/>
          <w:bCs/>
          <w:sz w:val="24"/>
          <w:szCs w:val="24"/>
        </w:rPr>
        <w:t>Operatorzy</w:t>
      </w:r>
    </w:p>
    <w:p w14:paraId="640F0CF7" w14:textId="2F886FEB" w:rsidR="00D97D65" w:rsidRPr="00D97D65" w:rsidRDefault="00D97D65" w:rsidP="00D97D65">
      <w:pPr>
        <w:rPr>
          <w:rFonts w:ascii="Arial" w:hAnsi="Arial" w:cs="Arial"/>
          <w:sz w:val="24"/>
          <w:szCs w:val="24"/>
        </w:rPr>
      </w:pPr>
      <w:r w:rsidRPr="00D97D65">
        <w:rPr>
          <w:rFonts w:ascii="Arial" w:hAnsi="Arial" w:cs="Arial"/>
          <w:sz w:val="24"/>
          <w:szCs w:val="24"/>
        </w:rPr>
        <w:t xml:space="preserve">Rola operatora to nowość w Programie i polega na bezpłatnym, pełnym wsparciu beneficjenta krok po korku, od podjęcia decyzji o chęci skorzystania </w:t>
      </w:r>
      <w:r>
        <w:rPr>
          <w:rFonts w:ascii="Arial" w:hAnsi="Arial" w:cs="Arial"/>
          <w:sz w:val="24"/>
          <w:szCs w:val="24"/>
        </w:rPr>
        <w:br/>
      </w:r>
      <w:r w:rsidRPr="00D97D65">
        <w:rPr>
          <w:rFonts w:ascii="Arial" w:hAnsi="Arial" w:cs="Arial"/>
          <w:sz w:val="24"/>
          <w:szCs w:val="24"/>
        </w:rPr>
        <w:t xml:space="preserve">z dofinansowania, przez realizację przedsięwzięcia aż do jego zakończenia </w:t>
      </w:r>
      <w:r>
        <w:rPr>
          <w:rFonts w:ascii="Arial" w:hAnsi="Arial" w:cs="Arial"/>
          <w:sz w:val="24"/>
          <w:szCs w:val="24"/>
        </w:rPr>
        <w:br/>
      </w:r>
      <w:r w:rsidRPr="00D97D65">
        <w:rPr>
          <w:rFonts w:ascii="Arial" w:hAnsi="Arial" w:cs="Arial"/>
          <w:sz w:val="24"/>
          <w:szCs w:val="24"/>
        </w:rPr>
        <w:t>i rozliczenia. W nowym Programie </w:t>
      </w:r>
      <w:r w:rsidRPr="00D97D65">
        <w:rPr>
          <w:rFonts w:ascii="Arial" w:hAnsi="Arial" w:cs="Arial"/>
          <w:b/>
          <w:bCs/>
          <w:sz w:val="24"/>
          <w:szCs w:val="24"/>
        </w:rPr>
        <w:t>najwyższy poziom dofinansowania możliwy jest tylko przez operatora.</w:t>
      </w:r>
      <w:r w:rsidRPr="00D97D65">
        <w:rPr>
          <w:rFonts w:ascii="Arial" w:hAnsi="Arial" w:cs="Arial"/>
          <w:sz w:val="24"/>
          <w:szCs w:val="24"/>
        </w:rPr>
        <w:t> W ramach poziomu podwyższonego skorzystanie ze wsparcia operatora jest opcjonalne, z wyjątkiem prefinansowania, gdzie jest obowiązkowe.</w:t>
      </w:r>
    </w:p>
    <w:p w14:paraId="30713E37" w14:textId="77777777" w:rsidR="00D97D65" w:rsidRPr="00D97D65" w:rsidRDefault="00D97D65" w:rsidP="00D97D65">
      <w:pPr>
        <w:rPr>
          <w:rFonts w:ascii="Arial" w:hAnsi="Arial" w:cs="Arial"/>
          <w:sz w:val="24"/>
          <w:szCs w:val="24"/>
        </w:rPr>
      </w:pPr>
      <w:r w:rsidRPr="00D97D65">
        <w:rPr>
          <w:rFonts w:ascii="Arial" w:hAnsi="Arial" w:cs="Arial"/>
          <w:sz w:val="24"/>
          <w:szCs w:val="24"/>
        </w:rPr>
        <w:lastRenderedPageBreak/>
        <w:t xml:space="preserve">Lista operatorów działających na rzecz Beneficjentów Programu publikowana jest na stronie internetowej www.czystepowietrze.gov.pl oraz na stronach internetowych </w:t>
      </w:r>
      <w:proofErr w:type="spellStart"/>
      <w:r w:rsidRPr="00D97D65">
        <w:rPr>
          <w:rFonts w:ascii="Arial" w:hAnsi="Arial" w:cs="Arial"/>
          <w:sz w:val="24"/>
          <w:szCs w:val="24"/>
        </w:rPr>
        <w:t>wfośigw</w:t>
      </w:r>
      <w:proofErr w:type="spellEnd"/>
    </w:p>
    <w:p w14:paraId="036C9FB2" w14:textId="77777777" w:rsidR="00D97D65" w:rsidRPr="00D97D65" w:rsidRDefault="00D97D65" w:rsidP="00D97D65">
      <w:pPr>
        <w:rPr>
          <w:rFonts w:ascii="Arial" w:hAnsi="Arial" w:cs="Arial"/>
          <w:sz w:val="24"/>
          <w:szCs w:val="24"/>
        </w:rPr>
      </w:pPr>
      <w:r w:rsidRPr="00D97D65">
        <w:rPr>
          <w:rFonts w:ascii="Arial" w:hAnsi="Arial" w:cs="Arial"/>
          <w:sz w:val="24"/>
          <w:szCs w:val="24"/>
        </w:rPr>
        <w:t> </w:t>
      </w:r>
    </w:p>
    <w:p w14:paraId="79372FB9" w14:textId="77777777" w:rsidR="00D97D65" w:rsidRPr="00D97D65" w:rsidRDefault="00D97D65" w:rsidP="00D97D65">
      <w:pPr>
        <w:rPr>
          <w:rFonts w:ascii="Arial" w:hAnsi="Arial" w:cs="Arial"/>
          <w:b/>
          <w:bCs/>
          <w:sz w:val="24"/>
          <w:szCs w:val="24"/>
        </w:rPr>
      </w:pPr>
      <w:r w:rsidRPr="00D97D65">
        <w:rPr>
          <w:rFonts w:ascii="Arial" w:hAnsi="Arial" w:cs="Arial"/>
          <w:b/>
          <w:bCs/>
          <w:sz w:val="24"/>
          <w:szCs w:val="24"/>
        </w:rPr>
        <w:t>Prefinansowanie w ramach Programu</w:t>
      </w:r>
    </w:p>
    <w:p w14:paraId="552ED806" w14:textId="77777777" w:rsidR="00D97D65" w:rsidRPr="00D97D65" w:rsidRDefault="00D97D65" w:rsidP="00D97D65">
      <w:pPr>
        <w:rPr>
          <w:rFonts w:ascii="Arial" w:hAnsi="Arial" w:cs="Arial"/>
          <w:sz w:val="24"/>
          <w:szCs w:val="24"/>
        </w:rPr>
      </w:pPr>
      <w:r w:rsidRPr="00D97D65">
        <w:rPr>
          <w:rFonts w:ascii="Arial" w:hAnsi="Arial" w:cs="Arial"/>
          <w:sz w:val="24"/>
          <w:szCs w:val="24"/>
        </w:rPr>
        <w:t>Prefinansowanie (zaliczka) w nowej odsłonie programu Czyste Powietrze możliwe jest </w:t>
      </w:r>
      <w:r w:rsidRPr="00D97D65">
        <w:rPr>
          <w:rFonts w:ascii="Arial" w:hAnsi="Arial" w:cs="Arial"/>
          <w:b/>
          <w:bCs/>
          <w:sz w:val="24"/>
          <w:szCs w:val="24"/>
        </w:rPr>
        <w:t>tylko przez operatora i tylko w najwyższym</w:t>
      </w:r>
      <w:r w:rsidRPr="00D97D65">
        <w:rPr>
          <w:rFonts w:ascii="Arial" w:hAnsi="Arial" w:cs="Arial"/>
          <w:sz w:val="24"/>
          <w:szCs w:val="24"/>
        </w:rPr>
        <w:t> oraz </w:t>
      </w:r>
      <w:r w:rsidRPr="00D97D65">
        <w:rPr>
          <w:rFonts w:ascii="Arial" w:hAnsi="Arial" w:cs="Arial"/>
          <w:b/>
          <w:bCs/>
          <w:sz w:val="24"/>
          <w:szCs w:val="24"/>
        </w:rPr>
        <w:t>podwyższonym poziomie dofinansowania.</w:t>
      </w:r>
      <w:r w:rsidRPr="00D97D65">
        <w:rPr>
          <w:rFonts w:ascii="Arial" w:hAnsi="Arial" w:cs="Arial"/>
          <w:sz w:val="24"/>
          <w:szCs w:val="24"/>
        </w:rPr>
        <w:t> Zaliczka wynosi do </w:t>
      </w:r>
      <w:r w:rsidRPr="00D97D65">
        <w:rPr>
          <w:rFonts w:ascii="Arial" w:hAnsi="Arial" w:cs="Arial"/>
          <w:b/>
          <w:bCs/>
          <w:sz w:val="24"/>
          <w:szCs w:val="24"/>
        </w:rPr>
        <w:t>35%</w:t>
      </w:r>
      <w:r w:rsidRPr="00D97D65">
        <w:rPr>
          <w:rFonts w:ascii="Arial" w:hAnsi="Arial" w:cs="Arial"/>
          <w:sz w:val="24"/>
          <w:szCs w:val="24"/>
        </w:rPr>
        <w:t> i jest uwarunkowana przedłożeniem wraz z wnioskiem o dofinansowanie maksymalnie 3 umów z wykonawcą/</w:t>
      </w:r>
      <w:proofErr w:type="spellStart"/>
      <w:r w:rsidRPr="00D97D65">
        <w:rPr>
          <w:rFonts w:ascii="Arial" w:hAnsi="Arial" w:cs="Arial"/>
          <w:sz w:val="24"/>
          <w:szCs w:val="24"/>
        </w:rPr>
        <w:t>cami</w:t>
      </w:r>
      <w:proofErr w:type="spellEnd"/>
      <w:r w:rsidRPr="00D97D65">
        <w:rPr>
          <w:rFonts w:ascii="Arial" w:hAnsi="Arial" w:cs="Arial"/>
          <w:sz w:val="24"/>
          <w:szCs w:val="24"/>
        </w:rPr>
        <w:t xml:space="preserve"> na realizację przedsięwzięcia (chodzi o usługi, dostawy lub roboty budowlane).</w:t>
      </w:r>
      <w:r w:rsidRPr="00D97D65">
        <w:rPr>
          <w:rFonts w:ascii="Arial" w:hAnsi="Arial" w:cs="Arial"/>
          <w:sz w:val="24"/>
          <w:szCs w:val="24"/>
        </w:rPr>
        <w:br/>
      </w:r>
      <w:proofErr w:type="spellStart"/>
      <w:r w:rsidRPr="00D97D65">
        <w:rPr>
          <w:rFonts w:ascii="Arial" w:hAnsi="Arial" w:cs="Arial"/>
          <w:sz w:val="24"/>
          <w:szCs w:val="24"/>
        </w:rPr>
        <w:t>WFOŚiGW</w:t>
      </w:r>
      <w:proofErr w:type="spellEnd"/>
      <w:r w:rsidRPr="00D97D65">
        <w:rPr>
          <w:rFonts w:ascii="Arial" w:hAnsi="Arial" w:cs="Arial"/>
          <w:sz w:val="24"/>
          <w:szCs w:val="24"/>
        </w:rPr>
        <w:t xml:space="preserve"> będzie wypłacał zaliczkę na konto wykonawcy na podstawie: dyspozycji złożonej przez beneficjenta, faktury zaliczkowej oraz listy sprawdzającej operatora, potwierdzającej spełnienie warunków programu.</w:t>
      </w:r>
    </w:p>
    <w:p w14:paraId="012235ED" w14:textId="77777777" w:rsidR="00D97D65" w:rsidRPr="00D97D65" w:rsidRDefault="00D97D65" w:rsidP="00D97D65">
      <w:pPr>
        <w:rPr>
          <w:rFonts w:ascii="Arial" w:hAnsi="Arial" w:cs="Arial"/>
          <w:sz w:val="24"/>
          <w:szCs w:val="24"/>
        </w:rPr>
      </w:pPr>
      <w:r w:rsidRPr="00D97D65">
        <w:rPr>
          <w:rFonts w:ascii="Arial" w:hAnsi="Arial" w:cs="Arial"/>
          <w:sz w:val="24"/>
          <w:szCs w:val="24"/>
        </w:rPr>
        <w:t> </w:t>
      </w:r>
    </w:p>
    <w:p w14:paraId="187B6D1D" w14:textId="77777777" w:rsidR="00D97D65" w:rsidRPr="00D97D65" w:rsidRDefault="00D97D65" w:rsidP="00D97D65">
      <w:pPr>
        <w:rPr>
          <w:rFonts w:ascii="Arial" w:hAnsi="Arial" w:cs="Arial"/>
          <w:b/>
          <w:bCs/>
          <w:sz w:val="24"/>
          <w:szCs w:val="24"/>
        </w:rPr>
      </w:pPr>
      <w:r w:rsidRPr="00D97D65">
        <w:rPr>
          <w:rFonts w:ascii="Arial" w:hAnsi="Arial" w:cs="Arial"/>
          <w:b/>
          <w:bCs/>
          <w:sz w:val="24"/>
          <w:szCs w:val="24"/>
        </w:rPr>
        <w:t>Gdzie składać wnioski?</w:t>
      </w:r>
    </w:p>
    <w:p w14:paraId="5215A4DD" w14:textId="7B84F8E3" w:rsidR="00D97D65" w:rsidRPr="00D97D65" w:rsidRDefault="00D97D65" w:rsidP="00D97D65">
      <w:pPr>
        <w:rPr>
          <w:rFonts w:ascii="Arial" w:hAnsi="Arial" w:cs="Arial"/>
          <w:sz w:val="24"/>
          <w:szCs w:val="24"/>
        </w:rPr>
      </w:pPr>
      <w:r w:rsidRPr="00D97D65">
        <w:rPr>
          <w:rFonts w:ascii="Arial" w:hAnsi="Arial" w:cs="Arial"/>
          <w:sz w:val="24"/>
          <w:szCs w:val="24"/>
        </w:rPr>
        <w:t>Wnioski o dofinasowanie w formie dotacji lub dotacji z prefinansowaniem w ramach Programu należy składać do </w:t>
      </w:r>
      <w:r w:rsidRPr="00D97D65">
        <w:rPr>
          <w:rFonts w:ascii="Arial" w:hAnsi="Arial" w:cs="Arial"/>
          <w:b/>
          <w:bCs/>
          <w:sz w:val="24"/>
          <w:szCs w:val="24"/>
        </w:rPr>
        <w:t xml:space="preserve">Wojewódzkiego Funduszu Ochrony Środowiska </w:t>
      </w:r>
      <w:r>
        <w:rPr>
          <w:rFonts w:ascii="Arial" w:hAnsi="Arial" w:cs="Arial"/>
          <w:b/>
          <w:bCs/>
          <w:sz w:val="24"/>
          <w:szCs w:val="24"/>
        </w:rPr>
        <w:br/>
      </w:r>
      <w:r w:rsidRPr="00D97D65">
        <w:rPr>
          <w:rFonts w:ascii="Arial" w:hAnsi="Arial" w:cs="Arial"/>
          <w:b/>
          <w:bCs/>
          <w:sz w:val="24"/>
          <w:szCs w:val="24"/>
        </w:rPr>
        <w:t>i Gospodarki Wodnej</w:t>
      </w:r>
      <w:r w:rsidRPr="00D97D65">
        <w:rPr>
          <w:rFonts w:ascii="Arial" w:hAnsi="Arial" w:cs="Arial"/>
          <w:sz w:val="24"/>
          <w:szCs w:val="24"/>
        </w:rPr>
        <w:t xml:space="preserve"> obejmującego swoim działaniem teren województwa, </w:t>
      </w:r>
      <w:r>
        <w:rPr>
          <w:rFonts w:ascii="Arial" w:hAnsi="Arial" w:cs="Arial"/>
          <w:sz w:val="24"/>
          <w:szCs w:val="24"/>
        </w:rPr>
        <w:br/>
      </w:r>
      <w:r w:rsidRPr="00D97D65">
        <w:rPr>
          <w:rFonts w:ascii="Arial" w:hAnsi="Arial" w:cs="Arial"/>
          <w:sz w:val="24"/>
          <w:szCs w:val="24"/>
        </w:rPr>
        <w:t>w którym zlokalizowany jest budynek/lokal mieszkalny, którego dotyczy przedsięwzięcie.</w:t>
      </w:r>
      <w:r w:rsidRPr="00D97D65">
        <w:rPr>
          <w:rFonts w:ascii="Arial" w:hAnsi="Arial" w:cs="Arial"/>
          <w:sz w:val="24"/>
          <w:szCs w:val="24"/>
        </w:rPr>
        <w:br/>
      </w:r>
      <w:r w:rsidRPr="00D97D65">
        <w:rPr>
          <w:rFonts w:ascii="Arial" w:hAnsi="Arial" w:cs="Arial"/>
          <w:sz w:val="24"/>
          <w:szCs w:val="24"/>
        </w:rPr>
        <w:br/>
        <w:t>Wnioski o dofinansowanie w formie dotacji lub dotacji z prefinansowaniem można składać </w:t>
      </w:r>
      <w:r w:rsidRPr="00D97D65">
        <w:rPr>
          <w:rFonts w:ascii="Arial" w:hAnsi="Arial" w:cs="Arial"/>
          <w:b/>
          <w:bCs/>
          <w:sz w:val="24"/>
          <w:szCs w:val="24"/>
          <w:u w:val="single"/>
        </w:rPr>
        <w:t>wyłącznie przez: serwis gov.pl pod adresem </w:t>
      </w:r>
      <w:hyperlink r:id="rId6" w:history="1">
        <w:r w:rsidRPr="00D97D65">
          <w:rPr>
            <w:rStyle w:val="Hipercze"/>
            <w:rFonts w:ascii="Arial" w:hAnsi="Arial" w:cs="Arial"/>
            <w:b/>
            <w:bCs/>
            <w:sz w:val="24"/>
            <w:szCs w:val="24"/>
          </w:rPr>
          <w:t>https://www.gov.pl/web/gov/skorzystaj-z-programu-czyste-powietrze</w:t>
        </w:r>
      </w:hyperlink>
      <w:r w:rsidRPr="00D97D65">
        <w:rPr>
          <w:rFonts w:ascii="Arial" w:hAnsi="Arial" w:cs="Arial"/>
          <w:b/>
          <w:bCs/>
          <w:sz w:val="24"/>
          <w:szCs w:val="24"/>
          <w:u w:val="single"/>
        </w:rPr>
        <w:t> lub system Generator Wniosków o Dofinansowanie (GWD) pod adresem </w:t>
      </w:r>
      <w:hyperlink r:id="rId7" w:history="1">
        <w:r w:rsidRPr="00D97D65">
          <w:rPr>
            <w:rStyle w:val="Hipercze"/>
            <w:rFonts w:ascii="Arial" w:hAnsi="Arial" w:cs="Arial"/>
            <w:b/>
            <w:bCs/>
            <w:sz w:val="24"/>
            <w:szCs w:val="24"/>
          </w:rPr>
          <w:t>https://gwd.nfosigw.gov.pl</w:t>
        </w:r>
      </w:hyperlink>
      <w:r w:rsidRPr="00D97D65">
        <w:rPr>
          <w:rFonts w:ascii="Arial" w:hAnsi="Arial" w:cs="Arial"/>
          <w:b/>
          <w:bCs/>
          <w:sz w:val="24"/>
          <w:szCs w:val="24"/>
          <w:u w:val="single"/>
        </w:rPr>
        <w:t>:</w:t>
      </w:r>
    </w:p>
    <w:p w14:paraId="23628186" w14:textId="77777777" w:rsidR="00D97D65" w:rsidRPr="00D97D65" w:rsidRDefault="00D97D65" w:rsidP="00D97D65">
      <w:pPr>
        <w:numPr>
          <w:ilvl w:val="0"/>
          <w:numId w:val="9"/>
        </w:numPr>
        <w:rPr>
          <w:rFonts w:ascii="Arial" w:hAnsi="Arial" w:cs="Arial"/>
          <w:sz w:val="24"/>
          <w:szCs w:val="24"/>
        </w:rPr>
      </w:pPr>
      <w:r w:rsidRPr="00D97D65">
        <w:rPr>
          <w:rFonts w:ascii="Arial" w:hAnsi="Arial" w:cs="Arial"/>
          <w:b/>
          <w:bCs/>
          <w:sz w:val="24"/>
          <w:szCs w:val="24"/>
        </w:rPr>
        <w:t>wyłącznie w wersji elektronicznej, gdy Wnioskodawca dysponuje podpisem elektronicznym (podpis kwalifikowany lub profil zaufany),</w:t>
      </w:r>
    </w:p>
    <w:p w14:paraId="150FBB90" w14:textId="01715334" w:rsidR="00D97D65" w:rsidRPr="00D97D65" w:rsidRDefault="00D97D65" w:rsidP="00D97D65">
      <w:pPr>
        <w:numPr>
          <w:ilvl w:val="0"/>
          <w:numId w:val="9"/>
        </w:numPr>
        <w:rPr>
          <w:rFonts w:ascii="Arial" w:hAnsi="Arial" w:cs="Arial"/>
          <w:sz w:val="24"/>
          <w:szCs w:val="24"/>
        </w:rPr>
      </w:pPr>
      <w:r w:rsidRPr="00D97D65">
        <w:rPr>
          <w:rFonts w:ascii="Arial" w:hAnsi="Arial" w:cs="Arial"/>
          <w:b/>
          <w:bCs/>
          <w:sz w:val="24"/>
          <w:szCs w:val="24"/>
        </w:rPr>
        <w:t xml:space="preserve">w przypadku braku podpisu elektronicznego, konieczne jest dostarczenie również wersji papierowej wniosku wraz z załącznikami </w:t>
      </w:r>
      <w:r>
        <w:rPr>
          <w:rFonts w:ascii="Arial" w:hAnsi="Arial" w:cs="Arial"/>
          <w:b/>
          <w:bCs/>
          <w:sz w:val="24"/>
          <w:szCs w:val="24"/>
        </w:rPr>
        <w:br/>
      </w:r>
      <w:r w:rsidRPr="00D97D65">
        <w:rPr>
          <w:rFonts w:ascii="Arial" w:hAnsi="Arial" w:cs="Arial"/>
          <w:b/>
          <w:bCs/>
          <w:sz w:val="24"/>
          <w:szCs w:val="24"/>
        </w:rPr>
        <w:t>z wymaganymi podpisami.</w:t>
      </w:r>
      <w:r w:rsidRPr="00D97D65">
        <w:rPr>
          <w:rFonts w:ascii="Arial" w:hAnsi="Arial" w:cs="Arial"/>
          <w:sz w:val="24"/>
          <w:szCs w:val="24"/>
        </w:rPr>
        <w:br/>
      </w:r>
      <w:r w:rsidRPr="00D97D65">
        <w:rPr>
          <w:rFonts w:ascii="Arial" w:hAnsi="Arial" w:cs="Arial"/>
          <w:sz w:val="24"/>
          <w:szCs w:val="24"/>
        </w:rPr>
        <w:br/>
        <w:t>Wersje papierowe wniosków o dofinasowanie można dostarczać:</w:t>
      </w:r>
      <w:r w:rsidRPr="00D97D65">
        <w:rPr>
          <w:rFonts w:ascii="Arial" w:hAnsi="Arial" w:cs="Arial"/>
          <w:sz w:val="24"/>
          <w:szCs w:val="24"/>
        </w:rPr>
        <w:br/>
        <w:t>- </w:t>
      </w:r>
      <w:r w:rsidRPr="00D97D65">
        <w:rPr>
          <w:rFonts w:ascii="Arial" w:hAnsi="Arial" w:cs="Arial"/>
          <w:b/>
          <w:bCs/>
          <w:sz w:val="24"/>
          <w:szCs w:val="24"/>
        </w:rPr>
        <w:t>za pośrednictwem gmin</w:t>
      </w:r>
      <w:r w:rsidRPr="00D97D65">
        <w:rPr>
          <w:rFonts w:ascii="Arial" w:hAnsi="Arial" w:cs="Arial"/>
          <w:sz w:val="24"/>
          <w:szCs w:val="24"/>
        </w:rPr>
        <w:t xml:space="preserve">, które zawarły porozumienia w sprawie ustalenia zasad wspólnej realizacji programu priorytetowego „Czyste Powietrze” </w:t>
      </w:r>
      <w:r>
        <w:rPr>
          <w:rFonts w:ascii="Arial" w:hAnsi="Arial" w:cs="Arial"/>
          <w:sz w:val="24"/>
          <w:szCs w:val="24"/>
        </w:rPr>
        <w:br/>
      </w:r>
      <w:r w:rsidRPr="00D97D65">
        <w:rPr>
          <w:rFonts w:ascii="Arial" w:hAnsi="Arial" w:cs="Arial"/>
          <w:sz w:val="24"/>
          <w:szCs w:val="24"/>
        </w:rPr>
        <w:t xml:space="preserve">z </w:t>
      </w:r>
      <w:proofErr w:type="spellStart"/>
      <w:r w:rsidRPr="00D97D65">
        <w:rPr>
          <w:rFonts w:ascii="Arial" w:hAnsi="Arial" w:cs="Arial"/>
          <w:sz w:val="24"/>
          <w:szCs w:val="24"/>
        </w:rPr>
        <w:t>WFOŚiGW</w:t>
      </w:r>
      <w:proofErr w:type="spellEnd"/>
      <w:r w:rsidRPr="00D97D65">
        <w:rPr>
          <w:rFonts w:ascii="Arial" w:hAnsi="Arial" w:cs="Arial"/>
          <w:sz w:val="24"/>
          <w:szCs w:val="24"/>
        </w:rPr>
        <w:t>, lub</w:t>
      </w:r>
      <w:r w:rsidRPr="00D97D65">
        <w:rPr>
          <w:rFonts w:ascii="Arial" w:hAnsi="Arial" w:cs="Arial"/>
          <w:sz w:val="24"/>
          <w:szCs w:val="24"/>
        </w:rPr>
        <w:br/>
        <w:t xml:space="preserve">- przez nadanie do właściwego </w:t>
      </w:r>
      <w:proofErr w:type="spellStart"/>
      <w:r w:rsidRPr="00D97D65">
        <w:rPr>
          <w:rFonts w:ascii="Arial" w:hAnsi="Arial" w:cs="Arial"/>
          <w:sz w:val="24"/>
          <w:szCs w:val="24"/>
        </w:rPr>
        <w:t>WFOŚiGW</w:t>
      </w:r>
      <w:proofErr w:type="spellEnd"/>
      <w:r w:rsidRPr="00D97D65">
        <w:rPr>
          <w:rFonts w:ascii="Arial" w:hAnsi="Arial" w:cs="Arial"/>
          <w:sz w:val="24"/>
          <w:szCs w:val="24"/>
        </w:rPr>
        <w:t xml:space="preserve"> w polskiej placówce pocztowej operatora wyznaczonego w rozumieniu ustawy z dnia 23 listopada 2012 r. - Prawo pocztowe (w latach 2016-2025 funkcję operatora wyznaczonego </w:t>
      </w:r>
      <w:r>
        <w:rPr>
          <w:rFonts w:ascii="Arial" w:hAnsi="Arial" w:cs="Arial"/>
          <w:sz w:val="24"/>
          <w:szCs w:val="24"/>
        </w:rPr>
        <w:br/>
      </w:r>
      <w:r w:rsidRPr="00D97D65">
        <w:rPr>
          <w:rFonts w:ascii="Arial" w:hAnsi="Arial" w:cs="Arial"/>
          <w:sz w:val="24"/>
          <w:szCs w:val="24"/>
        </w:rPr>
        <w:t>w rozumieniu tej ustawy pełni Poczta Polska S.A.) lub</w:t>
      </w:r>
      <w:r w:rsidRPr="00D97D65">
        <w:rPr>
          <w:rFonts w:ascii="Arial" w:hAnsi="Arial" w:cs="Arial"/>
          <w:sz w:val="24"/>
          <w:szCs w:val="24"/>
        </w:rPr>
        <w:br/>
        <w:t xml:space="preserve">- bezpośrednio do właściwego </w:t>
      </w:r>
      <w:proofErr w:type="spellStart"/>
      <w:r w:rsidRPr="00D97D65">
        <w:rPr>
          <w:rFonts w:ascii="Arial" w:hAnsi="Arial" w:cs="Arial"/>
          <w:sz w:val="24"/>
          <w:szCs w:val="24"/>
        </w:rPr>
        <w:t>WFOŚiGW</w:t>
      </w:r>
      <w:proofErr w:type="spellEnd"/>
      <w:r w:rsidRPr="00D97D65">
        <w:rPr>
          <w:rFonts w:ascii="Arial" w:hAnsi="Arial" w:cs="Arial"/>
          <w:sz w:val="24"/>
          <w:szCs w:val="24"/>
        </w:rPr>
        <w:t>.</w:t>
      </w:r>
    </w:p>
    <w:p w14:paraId="179B3A8A" w14:textId="7391AFB4" w:rsidR="00D97D65" w:rsidRPr="00D97D65" w:rsidRDefault="00D97D65" w:rsidP="00D97D65">
      <w:pPr>
        <w:rPr>
          <w:rFonts w:ascii="Arial" w:hAnsi="Arial" w:cs="Arial"/>
          <w:sz w:val="24"/>
          <w:szCs w:val="24"/>
        </w:rPr>
      </w:pPr>
      <w:r w:rsidRPr="00D97D65">
        <w:rPr>
          <w:rFonts w:ascii="Arial" w:hAnsi="Arial" w:cs="Arial"/>
          <w:sz w:val="24"/>
          <w:szCs w:val="24"/>
        </w:rPr>
        <w:lastRenderedPageBreak/>
        <w:t xml:space="preserve">Wnioski o dofinansowanie w ramach podwyższonego poziomu dofinansowania </w:t>
      </w:r>
      <w:r>
        <w:rPr>
          <w:rFonts w:ascii="Arial" w:hAnsi="Arial" w:cs="Arial"/>
          <w:sz w:val="24"/>
          <w:szCs w:val="24"/>
        </w:rPr>
        <w:br/>
      </w:r>
      <w:r w:rsidRPr="00D97D65">
        <w:rPr>
          <w:rFonts w:ascii="Arial" w:hAnsi="Arial" w:cs="Arial"/>
          <w:sz w:val="24"/>
          <w:szCs w:val="24"/>
        </w:rPr>
        <w:t>z prefinansowaniem oraz wnioski o dofinansowanie z najwyższego poziomu dofinansowania, zarówno bez prefinansowania jaki i z prefinansowaniem, można składać tylko przy udziale operatora programu czyste powietrze, poprzez konto grupowe operatora w systemie GWD.</w:t>
      </w:r>
    </w:p>
    <w:p w14:paraId="39216E97" w14:textId="370E86FA" w:rsidR="00D97D65" w:rsidRPr="00D97D65" w:rsidRDefault="00D97D65" w:rsidP="00D97D65">
      <w:pPr>
        <w:rPr>
          <w:rFonts w:ascii="Arial" w:hAnsi="Arial" w:cs="Arial"/>
          <w:sz w:val="24"/>
          <w:szCs w:val="24"/>
        </w:rPr>
      </w:pPr>
      <w:r w:rsidRPr="00D97D65">
        <w:rPr>
          <w:rFonts w:ascii="Arial" w:hAnsi="Arial" w:cs="Arial"/>
          <w:sz w:val="24"/>
          <w:szCs w:val="24"/>
        </w:rPr>
        <w:t>Szczegółowe informacje o składaniu i rozpatrywaniu wniosków o dofinansowanie zawarte są w </w:t>
      </w:r>
      <w:r w:rsidRPr="00D97D65">
        <w:rPr>
          <w:rFonts w:ascii="Arial" w:hAnsi="Arial" w:cs="Arial"/>
          <w:b/>
          <w:bCs/>
          <w:i/>
          <w:iCs/>
          <w:sz w:val="24"/>
          <w:szCs w:val="24"/>
        </w:rPr>
        <w:t xml:space="preserve">Regulaminie naboru wniosków o dofinansowanie przedsięwzięć </w:t>
      </w:r>
      <w:r>
        <w:rPr>
          <w:rFonts w:ascii="Arial" w:hAnsi="Arial" w:cs="Arial"/>
          <w:b/>
          <w:bCs/>
          <w:i/>
          <w:iCs/>
          <w:sz w:val="24"/>
          <w:szCs w:val="24"/>
        </w:rPr>
        <w:br/>
      </w:r>
      <w:r w:rsidRPr="00D97D65">
        <w:rPr>
          <w:rFonts w:ascii="Arial" w:hAnsi="Arial" w:cs="Arial"/>
          <w:b/>
          <w:bCs/>
          <w:i/>
          <w:iCs/>
          <w:sz w:val="24"/>
          <w:szCs w:val="24"/>
        </w:rPr>
        <w:t>w formie dotacji w ramach programu priorytetowego „Czyste Powietrze”.</w:t>
      </w:r>
    </w:p>
    <w:p w14:paraId="529C6202" w14:textId="435CEA21" w:rsidR="00D97D65" w:rsidRPr="00D97D65" w:rsidRDefault="00D97D65" w:rsidP="00D97D65">
      <w:pPr>
        <w:rPr>
          <w:rFonts w:ascii="Arial" w:hAnsi="Arial" w:cs="Arial"/>
          <w:sz w:val="24"/>
          <w:szCs w:val="24"/>
        </w:rPr>
      </w:pPr>
      <w:r w:rsidRPr="00D97D65">
        <w:rPr>
          <w:rFonts w:ascii="Arial" w:hAnsi="Arial" w:cs="Arial"/>
          <w:sz w:val="24"/>
          <w:szCs w:val="24"/>
        </w:rPr>
        <w:t xml:space="preserve">Uwaga! Dofinansowanie w formie dotacji na częściową spłatę kapitału kredytu bankowego (o którym mowa w ust. 9.1 pkt 2 Programu) będzie dostępne </w:t>
      </w:r>
      <w:r>
        <w:rPr>
          <w:rFonts w:ascii="Arial" w:hAnsi="Arial" w:cs="Arial"/>
          <w:sz w:val="24"/>
          <w:szCs w:val="24"/>
        </w:rPr>
        <w:br/>
      </w:r>
      <w:r w:rsidRPr="00D97D65">
        <w:rPr>
          <w:rFonts w:ascii="Arial" w:hAnsi="Arial" w:cs="Arial"/>
          <w:sz w:val="24"/>
          <w:szCs w:val="24"/>
        </w:rPr>
        <w:t>w późniejszym terminie, informacja o rozpoczęciu naboru w tym zakresie będzie podana w odrębnym ogłoszeniu.</w:t>
      </w:r>
    </w:p>
    <w:p w14:paraId="5468C7AF" w14:textId="77777777" w:rsidR="00D97D65" w:rsidRPr="00D97D65" w:rsidRDefault="00D97D65" w:rsidP="00D97D65">
      <w:pPr>
        <w:rPr>
          <w:rFonts w:ascii="Arial" w:hAnsi="Arial" w:cs="Arial"/>
          <w:sz w:val="24"/>
          <w:szCs w:val="24"/>
        </w:rPr>
      </w:pPr>
      <w:r w:rsidRPr="00D97D65">
        <w:rPr>
          <w:rFonts w:ascii="Arial" w:hAnsi="Arial" w:cs="Arial"/>
          <w:sz w:val="24"/>
          <w:szCs w:val="24"/>
        </w:rPr>
        <w:t> </w:t>
      </w:r>
    </w:p>
    <w:p w14:paraId="2794EE86" w14:textId="77777777" w:rsidR="00D97D65" w:rsidRDefault="00D97D65" w:rsidP="00D97D65">
      <w:pPr>
        <w:rPr>
          <w:rFonts w:ascii="Arial" w:hAnsi="Arial" w:cs="Arial"/>
          <w:b/>
          <w:bCs/>
          <w:sz w:val="24"/>
          <w:szCs w:val="24"/>
        </w:rPr>
      </w:pPr>
      <w:r w:rsidRPr="00D97D65">
        <w:rPr>
          <w:rFonts w:ascii="Arial" w:hAnsi="Arial" w:cs="Arial"/>
          <w:b/>
          <w:bCs/>
          <w:sz w:val="24"/>
          <w:szCs w:val="24"/>
        </w:rPr>
        <w:t>Dokumentacja dla Programu obowiązującego od dnia 31.03.2025 r. dostępna jest pod adresem</w:t>
      </w:r>
    </w:p>
    <w:p w14:paraId="52C16010" w14:textId="178F6559" w:rsidR="00D97D65" w:rsidRPr="00D97D65" w:rsidRDefault="007419A1" w:rsidP="00D97D65">
      <w:pPr>
        <w:rPr>
          <w:rFonts w:ascii="Arial" w:hAnsi="Arial" w:cs="Arial"/>
          <w:b/>
          <w:bCs/>
          <w:sz w:val="24"/>
          <w:szCs w:val="24"/>
        </w:rPr>
      </w:pPr>
      <w:hyperlink r:id="rId8" w:history="1">
        <w:r w:rsidR="00D97D65" w:rsidRPr="00D97D65">
          <w:rPr>
            <w:rStyle w:val="Hipercze"/>
            <w:rFonts w:ascii="Arial" w:hAnsi="Arial" w:cs="Arial"/>
            <w:b/>
            <w:bCs/>
            <w:sz w:val="24"/>
            <w:szCs w:val="24"/>
          </w:rPr>
          <w:t>https://portalbeneficjenta.wfos.com.pl/wymagana-dokumentacja-sciezka-wfosigw</w:t>
        </w:r>
      </w:hyperlink>
      <w:r w:rsidR="00D97D65" w:rsidRPr="00D97D65">
        <w:rPr>
          <w:rFonts w:ascii="Arial" w:hAnsi="Arial" w:cs="Arial"/>
          <w:b/>
          <w:bCs/>
          <w:sz w:val="24"/>
          <w:szCs w:val="24"/>
        </w:rPr>
        <w:t xml:space="preserve"> </w:t>
      </w:r>
    </w:p>
    <w:p w14:paraId="13B39FC0" w14:textId="77777777" w:rsidR="00D97D65" w:rsidRPr="00D97D65" w:rsidRDefault="00D97D65" w:rsidP="00D97D65">
      <w:pPr>
        <w:rPr>
          <w:rFonts w:ascii="Arial" w:hAnsi="Arial" w:cs="Arial"/>
          <w:b/>
          <w:bCs/>
          <w:sz w:val="24"/>
          <w:szCs w:val="24"/>
        </w:rPr>
      </w:pPr>
    </w:p>
    <w:p w14:paraId="5722FB2E" w14:textId="77777777" w:rsidR="0014003C" w:rsidRPr="00D97D65" w:rsidRDefault="0014003C">
      <w:pPr>
        <w:rPr>
          <w:rFonts w:ascii="Arial" w:hAnsi="Arial" w:cs="Arial"/>
          <w:sz w:val="24"/>
          <w:szCs w:val="24"/>
        </w:rPr>
      </w:pPr>
    </w:p>
    <w:p w14:paraId="7FE76849" w14:textId="77777777" w:rsidR="00D97D65" w:rsidRPr="00D97D65" w:rsidRDefault="00D97D65">
      <w:pPr>
        <w:rPr>
          <w:rFonts w:ascii="Arial" w:hAnsi="Arial" w:cs="Arial"/>
          <w:sz w:val="24"/>
          <w:szCs w:val="24"/>
        </w:rPr>
      </w:pPr>
    </w:p>
    <w:sectPr w:rsidR="00D97D65" w:rsidRPr="00D97D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591688"/>
    <w:multiLevelType w:val="multilevel"/>
    <w:tmpl w:val="1A86F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584D70"/>
    <w:multiLevelType w:val="multilevel"/>
    <w:tmpl w:val="32E03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65E6A2A"/>
    <w:multiLevelType w:val="multilevel"/>
    <w:tmpl w:val="2E446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3A6E56"/>
    <w:multiLevelType w:val="multilevel"/>
    <w:tmpl w:val="406CD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9F6851"/>
    <w:multiLevelType w:val="multilevel"/>
    <w:tmpl w:val="5CA48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0C26B5E"/>
    <w:multiLevelType w:val="multilevel"/>
    <w:tmpl w:val="651A0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737056"/>
    <w:multiLevelType w:val="multilevel"/>
    <w:tmpl w:val="DE46A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8C765B"/>
    <w:multiLevelType w:val="multilevel"/>
    <w:tmpl w:val="B7223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FE2481"/>
    <w:multiLevelType w:val="multilevel"/>
    <w:tmpl w:val="20A4B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6"/>
  </w:num>
  <w:num w:numId="4">
    <w:abstractNumId w:val="8"/>
  </w:num>
  <w:num w:numId="5">
    <w:abstractNumId w:val="5"/>
  </w:num>
  <w:num w:numId="6">
    <w:abstractNumId w:val="4"/>
  </w:num>
  <w:num w:numId="7">
    <w:abstractNumId w:val="2"/>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D65"/>
    <w:rsid w:val="0014003C"/>
    <w:rsid w:val="006326A1"/>
    <w:rsid w:val="007419A1"/>
    <w:rsid w:val="00792551"/>
    <w:rsid w:val="00981E49"/>
    <w:rsid w:val="00A26D94"/>
    <w:rsid w:val="00D97D65"/>
    <w:rsid w:val="00FD649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56180"/>
  <w15:chartTrackingRefBased/>
  <w15:docId w15:val="{8C26D651-E534-4253-9B57-1FE5BAE9B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D97D6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D97D6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D97D65"/>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D97D65"/>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D97D65"/>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D97D65"/>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D97D65"/>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D97D65"/>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D97D65"/>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81E49"/>
    <w:pPr>
      <w:tabs>
        <w:tab w:val="center" w:pos="4536"/>
        <w:tab w:val="right" w:pos="9072"/>
      </w:tabs>
      <w:spacing w:after="0" w:line="240" w:lineRule="auto"/>
    </w:pPr>
    <w:rPr>
      <w:u w:val="single"/>
    </w:rPr>
  </w:style>
  <w:style w:type="character" w:customStyle="1" w:styleId="NagwekZnak">
    <w:name w:val="Nagłówek Znak"/>
    <w:basedOn w:val="Domylnaczcionkaakapitu"/>
    <w:link w:val="Nagwek"/>
    <w:uiPriority w:val="99"/>
    <w:rsid w:val="00981E49"/>
    <w:rPr>
      <w:u w:val="single"/>
    </w:rPr>
  </w:style>
  <w:style w:type="character" w:customStyle="1" w:styleId="Nagwek1Znak">
    <w:name w:val="Nagłówek 1 Znak"/>
    <w:basedOn w:val="Domylnaczcionkaakapitu"/>
    <w:link w:val="Nagwek1"/>
    <w:uiPriority w:val="9"/>
    <w:rsid w:val="00D97D65"/>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D97D65"/>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D97D65"/>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D97D65"/>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D97D65"/>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D97D65"/>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D97D65"/>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D97D65"/>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D97D65"/>
    <w:rPr>
      <w:rFonts w:eastAsiaTheme="majorEastAsia" w:cstheme="majorBidi"/>
      <w:color w:val="272727" w:themeColor="text1" w:themeTint="D8"/>
    </w:rPr>
  </w:style>
  <w:style w:type="paragraph" w:styleId="Tytu">
    <w:name w:val="Title"/>
    <w:basedOn w:val="Normalny"/>
    <w:next w:val="Normalny"/>
    <w:link w:val="TytuZnak"/>
    <w:uiPriority w:val="10"/>
    <w:qFormat/>
    <w:rsid w:val="00D97D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D97D65"/>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D97D65"/>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D97D65"/>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D97D65"/>
    <w:pPr>
      <w:spacing w:before="160"/>
      <w:jc w:val="center"/>
    </w:pPr>
    <w:rPr>
      <w:i/>
      <w:iCs/>
      <w:color w:val="404040" w:themeColor="text1" w:themeTint="BF"/>
    </w:rPr>
  </w:style>
  <w:style w:type="character" w:customStyle="1" w:styleId="CytatZnak">
    <w:name w:val="Cytat Znak"/>
    <w:basedOn w:val="Domylnaczcionkaakapitu"/>
    <w:link w:val="Cytat"/>
    <w:uiPriority w:val="29"/>
    <w:rsid w:val="00D97D65"/>
    <w:rPr>
      <w:i/>
      <w:iCs/>
      <w:color w:val="404040" w:themeColor="text1" w:themeTint="BF"/>
    </w:rPr>
  </w:style>
  <w:style w:type="paragraph" w:styleId="Akapitzlist">
    <w:name w:val="List Paragraph"/>
    <w:basedOn w:val="Normalny"/>
    <w:uiPriority w:val="34"/>
    <w:qFormat/>
    <w:rsid w:val="00D97D65"/>
    <w:pPr>
      <w:ind w:left="720"/>
      <w:contextualSpacing/>
    </w:pPr>
  </w:style>
  <w:style w:type="character" w:styleId="Wyrnienieintensywne">
    <w:name w:val="Intense Emphasis"/>
    <w:basedOn w:val="Domylnaczcionkaakapitu"/>
    <w:uiPriority w:val="21"/>
    <w:qFormat/>
    <w:rsid w:val="00D97D65"/>
    <w:rPr>
      <w:i/>
      <w:iCs/>
      <w:color w:val="2F5496" w:themeColor="accent1" w:themeShade="BF"/>
    </w:rPr>
  </w:style>
  <w:style w:type="paragraph" w:styleId="Cytatintensywny">
    <w:name w:val="Intense Quote"/>
    <w:basedOn w:val="Normalny"/>
    <w:next w:val="Normalny"/>
    <w:link w:val="CytatintensywnyZnak"/>
    <w:uiPriority w:val="30"/>
    <w:qFormat/>
    <w:rsid w:val="00D97D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D97D65"/>
    <w:rPr>
      <w:i/>
      <w:iCs/>
      <w:color w:val="2F5496" w:themeColor="accent1" w:themeShade="BF"/>
    </w:rPr>
  </w:style>
  <w:style w:type="character" w:styleId="Odwoanieintensywne">
    <w:name w:val="Intense Reference"/>
    <w:basedOn w:val="Domylnaczcionkaakapitu"/>
    <w:uiPriority w:val="32"/>
    <w:qFormat/>
    <w:rsid w:val="00D97D65"/>
    <w:rPr>
      <w:b/>
      <w:bCs/>
      <w:smallCaps/>
      <w:color w:val="2F5496" w:themeColor="accent1" w:themeShade="BF"/>
      <w:spacing w:val="5"/>
    </w:rPr>
  </w:style>
  <w:style w:type="character" w:styleId="Hipercze">
    <w:name w:val="Hyperlink"/>
    <w:basedOn w:val="Domylnaczcionkaakapitu"/>
    <w:uiPriority w:val="99"/>
    <w:unhideWhenUsed/>
    <w:rsid w:val="00D97D65"/>
    <w:rPr>
      <w:color w:val="0563C1" w:themeColor="hyperlink"/>
      <w:u w:val="single"/>
    </w:rPr>
  </w:style>
  <w:style w:type="character" w:customStyle="1" w:styleId="UnresolvedMention">
    <w:name w:val="Unresolved Mention"/>
    <w:basedOn w:val="Domylnaczcionkaakapitu"/>
    <w:uiPriority w:val="99"/>
    <w:semiHidden/>
    <w:unhideWhenUsed/>
    <w:rsid w:val="00D97D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4146920">
      <w:bodyDiv w:val="1"/>
      <w:marLeft w:val="0"/>
      <w:marRight w:val="0"/>
      <w:marTop w:val="0"/>
      <w:marBottom w:val="0"/>
      <w:divBdr>
        <w:top w:val="none" w:sz="0" w:space="0" w:color="auto"/>
        <w:left w:val="none" w:sz="0" w:space="0" w:color="auto"/>
        <w:bottom w:val="none" w:sz="0" w:space="0" w:color="auto"/>
        <w:right w:val="none" w:sz="0" w:space="0" w:color="auto"/>
      </w:divBdr>
      <w:divsChild>
        <w:div w:id="777724734">
          <w:marLeft w:val="0"/>
          <w:marRight w:val="0"/>
          <w:marTop w:val="0"/>
          <w:marBottom w:val="0"/>
          <w:divBdr>
            <w:top w:val="none" w:sz="0" w:space="0" w:color="auto"/>
            <w:left w:val="none" w:sz="0" w:space="0" w:color="auto"/>
            <w:bottom w:val="none" w:sz="0" w:space="0" w:color="auto"/>
            <w:right w:val="none" w:sz="0" w:space="0" w:color="auto"/>
          </w:divBdr>
        </w:div>
        <w:div w:id="955525021">
          <w:marLeft w:val="0"/>
          <w:marRight w:val="0"/>
          <w:marTop w:val="0"/>
          <w:marBottom w:val="0"/>
          <w:divBdr>
            <w:top w:val="none" w:sz="0" w:space="0" w:color="auto"/>
            <w:left w:val="none" w:sz="0" w:space="0" w:color="auto"/>
            <w:bottom w:val="none" w:sz="0" w:space="0" w:color="auto"/>
            <w:right w:val="none" w:sz="0" w:space="0" w:color="auto"/>
          </w:divBdr>
          <w:divsChild>
            <w:div w:id="101661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712374">
      <w:bodyDiv w:val="1"/>
      <w:marLeft w:val="0"/>
      <w:marRight w:val="0"/>
      <w:marTop w:val="0"/>
      <w:marBottom w:val="0"/>
      <w:divBdr>
        <w:top w:val="none" w:sz="0" w:space="0" w:color="auto"/>
        <w:left w:val="none" w:sz="0" w:space="0" w:color="auto"/>
        <w:bottom w:val="none" w:sz="0" w:space="0" w:color="auto"/>
        <w:right w:val="none" w:sz="0" w:space="0" w:color="auto"/>
      </w:divBdr>
      <w:divsChild>
        <w:div w:id="1100763139">
          <w:marLeft w:val="0"/>
          <w:marRight w:val="0"/>
          <w:marTop w:val="0"/>
          <w:marBottom w:val="0"/>
          <w:divBdr>
            <w:top w:val="none" w:sz="0" w:space="0" w:color="auto"/>
            <w:left w:val="none" w:sz="0" w:space="0" w:color="auto"/>
            <w:bottom w:val="none" w:sz="0" w:space="0" w:color="auto"/>
            <w:right w:val="none" w:sz="0" w:space="0" w:color="auto"/>
          </w:divBdr>
        </w:div>
        <w:div w:id="854541632">
          <w:marLeft w:val="0"/>
          <w:marRight w:val="0"/>
          <w:marTop w:val="0"/>
          <w:marBottom w:val="0"/>
          <w:divBdr>
            <w:top w:val="none" w:sz="0" w:space="0" w:color="auto"/>
            <w:left w:val="none" w:sz="0" w:space="0" w:color="auto"/>
            <w:bottom w:val="none" w:sz="0" w:space="0" w:color="auto"/>
            <w:right w:val="none" w:sz="0" w:space="0" w:color="auto"/>
          </w:divBdr>
          <w:divsChild>
            <w:div w:id="49842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beneficjenta.wfos.com.pl/wymagana-dokumentacja-sciezka-wfosigw" TargetMode="External"/><Relationship Id="rId3" Type="http://schemas.openxmlformats.org/officeDocument/2006/relationships/settings" Target="settings.xml"/><Relationship Id="rId7" Type="http://schemas.openxmlformats.org/officeDocument/2006/relationships/hyperlink" Target="https://gwd.nfosigw.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pl/web/gov/skorzystaj-z-programu-czyste-powietrze"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2326</Words>
  <Characters>13956</Characters>
  <Application>Microsoft Office Word</Application>
  <DocSecurity>0</DocSecurity>
  <Lines>116</Lines>
  <Paragraphs>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Serek</dc:creator>
  <cp:keywords/>
  <dc:description/>
  <cp:lastModifiedBy>Gmina Smyków 1</cp:lastModifiedBy>
  <cp:revision>2</cp:revision>
  <dcterms:created xsi:type="dcterms:W3CDTF">2025-04-08T05:48:00Z</dcterms:created>
  <dcterms:modified xsi:type="dcterms:W3CDTF">2025-04-08T05:48:00Z</dcterms:modified>
</cp:coreProperties>
</file>