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8308E" w14:textId="77777777" w:rsidR="00D50FDF" w:rsidRDefault="00A42A75" w:rsidP="00CF3244">
      <w:pPr>
        <w:pStyle w:val="Bezodstpw"/>
        <w:jc w:val="both"/>
        <w:rPr>
          <w:rFonts w:cstheme="minorHAnsi"/>
          <w:b/>
          <w:bCs/>
          <w:sz w:val="36"/>
          <w:szCs w:val="36"/>
          <w:bdr w:val="none" w:sz="0" w:space="0" w:color="auto" w:frame="1"/>
          <w:lang w:eastAsia="pl-PL"/>
        </w:rPr>
      </w:pPr>
      <w:r w:rsidRPr="00D50FDF">
        <w:rPr>
          <w:rFonts w:cstheme="minorHAnsi"/>
          <w:b/>
          <w:bCs/>
          <w:sz w:val="36"/>
          <w:szCs w:val="36"/>
          <w:bdr w:val="none" w:sz="0" w:space="0" w:color="auto" w:frame="1"/>
          <w:lang w:eastAsia="pl-PL"/>
        </w:rPr>
        <w:t>PODATEK ROLNY</w:t>
      </w:r>
      <w:r w:rsidR="00D50FDF" w:rsidRPr="00D50FDF">
        <w:rPr>
          <w:rFonts w:cstheme="minorHAnsi"/>
          <w:b/>
          <w:bCs/>
          <w:sz w:val="36"/>
          <w:szCs w:val="36"/>
          <w:bdr w:val="none" w:sz="0" w:space="0" w:color="auto" w:frame="1"/>
          <w:lang w:eastAsia="pl-PL"/>
        </w:rPr>
        <w:t xml:space="preserve">  </w:t>
      </w:r>
    </w:p>
    <w:p w14:paraId="1CBE69C0" w14:textId="4024714B" w:rsidR="00D50FDF" w:rsidRPr="00CF3244" w:rsidRDefault="00D50FDF" w:rsidP="00CF3244">
      <w:pPr>
        <w:pStyle w:val="Bezodstpw"/>
        <w:jc w:val="both"/>
        <w:rPr>
          <w:rFonts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>Ustawa z dnia 15.11.1984 r. o podatku rolnym (</w:t>
      </w:r>
      <w:proofErr w:type="spellStart"/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>t.j</w:t>
      </w:r>
      <w:proofErr w:type="spellEnd"/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>. Dz. U. z 202</w:t>
      </w:r>
      <w:r w:rsidR="00230463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>4</w:t>
      </w:r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 xml:space="preserve"> r. poz.</w:t>
      </w:r>
      <w:r w:rsidR="00F56198"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 xml:space="preserve"> </w:t>
      </w:r>
      <w:r w:rsidR="00230463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 xml:space="preserve">1176 </w:t>
      </w:r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 xml:space="preserve">ze zm.) </w:t>
      </w:r>
    </w:p>
    <w:p w14:paraId="524C2699" w14:textId="77777777" w:rsidR="006A7E2D" w:rsidRPr="00CB130B" w:rsidRDefault="006A7E2D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</w:p>
    <w:p w14:paraId="1E3FA7FC" w14:textId="77777777" w:rsidR="006A7E2D" w:rsidRPr="00CB130B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  <w:r w:rsidRPr="00CB130B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Przedmiot opodatkowania:</w:t>
      </w:r>
    </w:p>
    <w:p w14:paraId="51D9D1FD" w14:textId="77777777" w:rsidR="00CF3244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 xml:space="preserve">Opodatkowaniu podatkiem rolnym podlegają grunty sklasyfikowane w ewidencji gruntów </w:t>
      </w:r>
      <w:r w:rsidR="00CF3244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           </w:t>
      </w:r>
    </w:p>
    <w:p w14:paraId="6504B805" w14:textId="1FC7DF9A" w:rsidR="0096742E" w:rsidRPr="00CB130B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i budynków jako użytki rolne, z wyjątkiem gruntów zajętych na prowadzenie działalności gospodarczej innej niż działalność rolnicza.</w:t>
      </w:r>
    </w:p>
    <w:p w14:paraId="01148C8F" w14:textId="75EBECC1" w:rsidR="0096742E" w:rsidRDefault="0096742E" w:rsidP="00CF3244">
      <w:pPr>
        <w:shd w:val="clear" w:color="auto" w:fill="FFFFFF"/>
        <w:spacing w:before="150"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Za gospodarstwo rolne uważa się obszar gruntów, sklasyfikowanych w ewidencji gruntów</w:t>
      </w:r>
      <w:r w:rsidR="00CF3244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                        </w:t>
      </w: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 xml:space="preserve">i budynków jako użytki rolne, (z wyjątkiem gruntów zajętych na prowadzenie działalności gospodarczej innej niż działalność rolnicza), o łącznej powierzchni przekraczającej 1 ha lub </w:t>
      </w:r>
      <w:r w:rsidR="00CB130B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   </w:t>
      </w: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1 ha przeliczeniowy, stanowiących własność lub znajdujących się w posiadaniu osoby fizycznej, osoby prawnej albo jednostki organizacyjnej, w tym spółki, nie posiadającej osobowości prawnej.</w:t>
      </w:r>
    </w:p>
    <w:p w14:paraId="4B44C12F" w14:textId="77777777" w:rsidR="00CB130B" w:rsidRPr="00CB130B" w:rsidRDefault="00CB130B" w:rsidP="00CF3244">
      <w:pPr>
        <w:shd w:val="clear" w:color="auto" w:fill="FFFFFF"/>
        <w:spacing w:before="150"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</w:p>
    <w:p w14:paraId="2030DC61" w14:textId="1B1EE941" w:rsidR="0096742E" w:rsidRPr="00CB130B" w:rsidRDefault="0096742E" w:rsidP="00CF3244">
      <w:pPr>
        <w:pStyle w:val="Bezodstpw"/>
        <w:rPr>
          <w:lang w:eastAsia="pl-PL"/>
        </w:rPr>
      </w:pPr>
      <w:r w:rsidRPr="00CB130B">
        <w:rPr>
          <w:b/>
          <w:bCs/>
          <w:bdr w:val="none" w:sz="0" w:space="0" w:color="auto" w:frame="1"/>
          <w:lang w:eastAsia="pl-PL"/>
        </w:rPr>
        <w:t>Podstawa</w:t>
      </w:r>
      <w:r w:rsidR="00CF3244">
        <w:rPr>
          <w:b/>
          <w:bCs/>
          <w:bdr w:val="none" w:sz="0" w:space="0" w:color="auto" w:frame="1"/>
          <w:lang w:eastAsia="pl-PL"/>
        </w:rPr>
        <w:t xml:space="preserve"> o</w:t>
      </w:r>
      <w:r w:rsidRPr="00CB130B">
        <w:rPr>
          <w:b/>
          <w:bCs/>
          <w:bdr w:val="none" w:sz="0" w:space="0" w:color="auto" w:frame="1"/>
          <w:lang w:eastAsia="pl-PL"/>
        </w:rPr>
        <w:t>podatkowania:</w:t>
      </w:r>
      <w:r w:rsidRPr="00CB130B">
        <w:rPr>
          <w:b/>
          <w:bCs/>
          <w:bdr w:val="none" w:sz="0" w:space="0" w:color="auto" w:frame="1"/>
          <w:lang w:eastAsia="pl-PL"/>
        </w:rPr>
        <w:br/>
      </w:r>
      <w:r w:rsidRPr="00CB130B">
        <w:rPr>
          <w:lang w:eastAsia="pl-PL"/>
        </w:rPr>
        <w:t xml:space="preserve">Liczbę hektarów przeliczeniowych ustala się na podstawie powierzchni, rodzajów </w:t>
      </w:r>
    </w:p>
    <w:p w14:paraId="0C60FD47" w14:textId="5393C796" w:rsidR="0096742E" w:rsidRPr="00CB130B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i klas użytków rolnych wynikających z ewidencji gruntów oraz zaliczenia do okręgu podatkowego (</w:t>
      </w:r>
      <w:r w:rsidR="00EE1289">
        <w:rPr>
          <w:rFonts w:eastAsia="Times New Roman" w:cstheme="minorHAnsi"/>
          <w:color w:val="444444"/>
          <w:sz w:val="24"/>
          <w:szCs w:val="24"/>
          <w:lang w:eastAsia="pl-PL"/>
        </w:rPr>
        <w:t>Smyków</w:t>
      </w: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jest w </w:t>
      </w:r>
      <w:r w:rsidR="00EE1289">
        <w:rPr>
          <w:rFonts w:eastAsia="Times New Roman" w:cstheme="minorHAnsi"/>
          <w:color w:val="444444"/>
          <w:sz w:val="24"/>
          <w:szCs w:val="24"/>
          <w:lang w:eastAsia="pl-PL"/>
        </w:rPr>
        <w:t>II</w:t>
      </w: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I okręgu podatkowym) zgodnie z poniższym wzorem:</w:t>
      </w:r>
    </w:p>
    <w:p w14:paraId="7FE15087" w14:textId="77777777" w:rsidR="0096742E" w:rsidRPr="00CB130B" w:rsidRDefault="0096742E" w:rsidP="00CF32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dla gospodarstw rolnych 1 ha fizyczny x przelicznik odpowiedni dla danej klasy użytków rolnych i dla danego okręgu. Tak ustalony hektar przeliczeniowy mnożymy przez równowartość pieniężną 2,5 q żyta, obliczoną według średniej ceny skupu żyta za 11 kwartałów poprzedzających kwartał poprzedzający rok podatkowy,</w:t>
      </w:r>
    </w:p>
    <w:p w14:paraId="01DB382E" w14:textId="42E656C6" w:rsidR="0096742E" w:rsidRPr="00CB130B" w:rsidRDefault="0096742E" w:rsidP="00CF3244">
      <w:pPr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dla pozostałych użytków rolnych 1 ha fizyczny x równowartość pieniężną 5 q żyta, obliczoną według średniej ceny skupu żyta za 11 kwartałów poprzedzających kwartał poprzedzający rok podatkowy.</w:t>
      </w:r>
    </w:p>
    <w:p w14:paraId="27E42115" w14:textId="77777777" w:rsidR="0096742E" w:rsidRPr="00CB130B" w:rsidRDefault="0096742E" w:rsidP="00CF324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</w:p>
    <w:p w14:paraId="257383AE" w14:textId="181EFEDC" w:rsidR="00007F83" w:rsidRPr="00CF3244" w:rsidRDefault="000A5CC1" w:rsidP="00CF3244">
      <w:pPr>
        <w:pStyle w:val="Bezodstpw"/>
        <w:jc w:val="both"/>
        <w:rPr>
          <w:b/>
          <w:bCs/>
          <w:sz w:val="24"/>
          <w:szCs w:val="24"/>
          <w:lang w:eastAsia="pl-PL"/>
        </w:rPr>
      </w:pPr>
      <w:r w:rsidRPr="00CF3244">
        <w:rPr>
          <w:b/>
          <w:bCs/>
          <w:sz w:val="24"/>
          <w:szCs w:val="24"/>
          <w:lang w:eastAsia="pl-PL"/>
        </w:rPr>
        <w:t>Stawka podatku rolnego na 202</w:t>
      </w:r>
      <w:r w:rsidR="00230463">
        <w:rPr>
          <w:b/>
          <w:bCs/>
          <w:sz w:val="24"/>
          <w:szCs w:val="24"/>
          <w:lang w:eastAsia="pl-PL"/>
        </w:rPr>
        <w:t>5</w:t>
      </w:r>
      <w:r w:rsidR="00007F83" w:rsidRPr="00CF3244">
        <w:rPr>
          <w:b/>
          <w:bCs/>
          <w:sz w:val="24"/>
          <w:szCs w:val="24"/>
          <w:lang w:eastAsia="pl-PL"/>
        </w:rPr>
        <w:t xml:space="preserve"> rok </w:t>
      </w:r>
    </w:p>
    <w:p w14:paraId="5B8F7091" w14:textId="64E89D3C" w:rsidR="00007F83" w:rsidRPr="00CF3244" w:rsidRDefault="00007F83" w:rsidP="00CF324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zgodnie z komunikatem Prezesa GUS z dnia </w:t>
      </w:r>
      <w:r w:rsidR="00BF00BC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="0023046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października 20</w:t>
      </w:r>
      <w:r w:rsidR="00E32700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="0023046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r. w sprawie średniej ceny skupu żyta za okres 11 kwartałów będącej podstawą do ustalenia podatku rolnego na rok podatkowy 20</w:t>
      </w:r>
      <w:r w:rsidR="000A5CC1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="0023046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5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wynosi</w:t>
      </w:r>
      <w:r w:rsidR="005B2848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ła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F56198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="0023046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23046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zł za 1 </w:t>
      </w:r>
      <w:proofErr w:type="spellStart"/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dt</w:t>
      </w:r>
      <w:proofErr w:type="spellEnd"/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28DE5A05" w14:textId="2D5BA726" w:rsidR="00007F83" w:rsidRPr="00CF3244" w:rsidRDefault="00CE3962" w:rsidP="00CF3244">
      <w:pPr>
        <w:pStyle w:val="Bezodstpw"/>
        <w:rPr>
          <w:lang w:eastAsia="pl-PL"/>
        </w:rPr>
      </w:pPr>
      <w:r w:rsidRPr="00CF3244">
        <w:rPr>
          <w:lang w:eastAsia="pl-PL"/>
        </w:rPr>
        <w:t>W 20</w:t>
      </w:r>
      <w:r w:rsidR="000A5CC1" w:rsidRPr="00CF3244">
        <w:rPr>
          <w:lang w:eastAsia="pl-PL"/>
        </w:rPr>
        <w:t>2</w:t>
      </w:r>
      <w:r w:rsidR="000612BD" w:rsidRPr="00CF3244">
        <w:rPr>
          <w:lang w:eastAsia="pl-PL"/>
        </w:rPr>
        <w:t>4</w:t>
      </w:r>
      <w:r w:rsidR="00007F83" w:rsidRPr="00CF3244">
        <w:rPr>
          <w:lang w:eastAsia="pl-PL"/>
        </w:rPr>
        <w:t xml:space="preserve"> roku obowiązują następujące stawki podatku rolnego:</w:t>
      </w:r>
    </w:p>
    <w:p w14:paraId="2FDDB7EA" w14:textId="77777777" w:rsidR="00805008" w:rsidRPr="00CF3244" w:rsidRDefault="00007F83" w:rsidP="00CF3244">
      <w:pPr>
        <w:numPr>
          <w:ilvl w:val="0"/>
          <w:numId w:val="1"/>
        </w:num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b/>
          <w:color w:val="002060"/>
          <w:sz w:val="24"/>
          <w:szCs w:val="24"/>
          <w:u w:val="single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od 1 ha przeliczeniowego gruntów gospodarstw rolnych </w:t>
      </w:r>
    </w:p>
    <w:p w14:paraId="75304881" w14:textId="0A1C52BD" w:rsidR="00007F83" w:rsidRPr="00CF3244" w:rsidRDefault="00007F83" w:rsidP="00CF3244">
      <w:p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b/>
          <w:color w:val="002060"/>
          <w:sz w:val="24"/>
          <w:szCs w:val="24"/>
          <w:u w:val="single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- równowartość 2,5 q żyta 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(</w:t>
      </w:r>
      <w:proofErr w:type="spellStart"/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t.</w:t>
      </w:r>
      <w:r w:rsidR="00CF3244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j</w:t>
      </w:r>
      <w:proofErr w:type="spellEnd"/>
      <w:r w:rsidR="00CF3244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.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2,5 q x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8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6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,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34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=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2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15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,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85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 xml:space="preserve"> zł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)</w:t>
      </w:r>
    </w:p>
    <w:p w14:paraId="585A8322" w14:textId="24AEBDB0" w:rsidR="00007F83" w:rsidRPr="00CF3244" w:rsidRDefault="00007F83" w:rsidP="00CF3244">
      <w:pPr>
        <w:numPr>
          <w:ilvl w:val="0"/>
          <w:numId w:val="1"/>
        </w:num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color w:val="002060"/>
          <w:sz w:val="24"/>
          <w:szCs w:val="24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od 1 ha </w:t>
      </w:r>
      <w:r w:rsidR="0013093E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fizycznego 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dla pozostałych gruntów </w:t>
      </w:r>
    </w:p>
    <w:p w14:paraId="49ACDB6B" w14:textId="33CAC72A" w:rsidR="00007F83" w:rsidRPr="00CF3244" w:rsidRDefault="00007F83" w:rsidP="00CF3244">
      <w:p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color w:val="002060"/>
          <w:sz w:val="24"/>
          <w:szCs w:val="24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- równowartość 5 q żyta 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(</w:t>
      </w:r>
      <w:proofErr w:type="spellStart"/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t.j</w:t>
      </w:r>
      <w:proofErr w:type="spellEnd"/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. 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5 q x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8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6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,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34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=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4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31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,</w:t>
      </w:r>
      <w:r w:rsidR="00230463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70</w:t>
      </w:r>
      <w:r w:rsidR="00CB130B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 xml:space="preserve"> 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zł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)</w:t>
      </w:r>
    </w:p>
    <w:p w14:paraId="076A6593" w14:textId="77777777" w:rsidR="00007F83" w:rsidRPr="00CF3244" w:rsidRDefault="00007F83" w:rsidP="00CF3244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797979"/>
          <w:sz w:val="24"/>
          <w:szCs w:val="24"/>
          <w:lang w:eastAsia="pl-PL"/>
        </w:rPr>
      </w:pPr>
      <w:r w:rsidRPr="00CF3244">
        <w:rPr>
          <w:rFonts w:eastAsia="Times New Roman" w:cstheme="minorHAnsi"/>
          <w:color w:val="797979"/>
          <w:sz w:val="24"/>
          <w:szCs w:val="24"/>
          <w:lang w:eastAsia="pl-PL"/>
        </w:rPr>
        <w:t>----------------------------------------------------------------------------------------------------------------------------- </w:t>
      </w:r>
    </w:p>
    <w:p w14:paraId="17E467A8" w14:textId="77777777" w:rsidR="00CB130B" w:rsidRPr="00CF3244" w:rsidRDefault="00CB130B" w:rsidP="00CF3244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</w:pPr>
    </w:p>
    <w:p w14:paraId="17C779BE" w14:textId="1F18DD09" w:rsidR="00007F83" w:rsidRPr="00CF3244" w:rsidRDefault="00007F83" w:rsidP="00CF3244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CF3244"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  <w:t xml:space="preserve">Od 2016 roku podatek rolny jest płatny jednorazowo w terminie płatności pierwszej </w:t>
      </w:r>
      <w:proofErr w:type="gramStart"/>
      <w:r w:rsidRPr="00CF3244"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  <w:t>raty</w:t>
      </w:r>
      <w:proofErr w:type="gramEnd"/>
      <w:r w:rsidRPr="00CF3244"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  <w:t xml:space="preserve"> jeżeli kwota podatku nie przekracza </w:t>
      </w:r>
      <w:r w:rsidRPr="00CF3244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eastAsia="pl-PL"/>
        </w:rPr>
        <w:t>100 zł</w:t>
      </w:r>
    </w:p>
    <w:sectPr w:rsidR="00007F83" w:rsidRPr="00CF3244" w:rsidSect="00CF32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44A"/>
    <w:multiLevelType w:val="multilevel"/>
    <w:tmpl w:val="3520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E0F94"/>
    <w:multiLevelType w:val="multilevel"/>
    <w:tmpl w:val="9D52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3244">
    <w:abstractNumId w:val="0"/>
  </w:num>
  <w:num w:numId="2" w16cid:durableId="47534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85E"/>
    <w:rsid w:val="00007F83"/>
    <w:rsid w:val="000612BD"/>
    <w:rsid w:val="000A5CC1"/>
    <w:rsid w:val="0013093E"/>
    <w:rsid w:val="0017723F"/>
    <w:rsid w:val="00230463"/>
    <w:rsid w:val="0024485E"/>
    <w:rsid w:val="002C2B4D"/>
    <w:rsid w:val="00350198"/>
    <w:rsid w:val="003D1F4F"/>
    <w:rsid w:val="005B2848"/>
    <w:rsid w:val="006A7E2D"/>
    <w:rsid w:val="00805008"/>
    <w:rsid w:val="0096742E"/>
    <w:rsid w:val="009D1897"/>
    <w:rsid w:val="00A42A75"/>
    <w:rsid w:val="00A9537A"/>
    <w:rsid w:val="00B02A4F"/>
    <w:rsid w:val="00BF00BC"/>
    <w:rsid w:val="00CB130B"/>
    <w:rsid w:val="00CE3962"/>
    <w:rsid w:val="00CF3244"/>
    <w:rsid w:val="00D50FDF"/>
    <w:rsid w:val="00DE41DC"/>
    <w:rsid w:val="00E32700"/>
    <w:rsid w:val="00ED0741"/>
    <w:rsid w:val="00EE1289"/>
    <w:rsid w:val="00F56198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BA8"/>
  <w15:docId w15:val="{D7BB44F9-86F6-4763-A0D9-CD91614E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F83"/>
  </w:style>
  <w:style w:type="paragraph" w:styleId="Nagwek1">
    <w:name w:val="heading 1"/>
    <w:basedOn w:val="Normalny"/>
    <w:link w:val="Nagwek1Znak"/>
    <w:uiPriority w:val="9"/>
    <w:qFormat/>
    <w:rsid w:val="00D50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FD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50FD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67AB-9234-43FF-90F0-436D62A0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Włoszczyńska</cp:lastModifiedBy>
  <cp:revision>22</cp:revision>
  <dcterms:created xsi:type="dcterms:W3CDTF">2019-11-13T08:16:00Z</dcterms:created>
  <dcterms:modified xsi:type="dcterms:W3CDTF">2024-12-09T09:56:00Z</dcterms:modified>
</cp:coreProperties>
</file>