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308E" w14:textId="77777777" w:rsidR="00D50FDF" w:rsidRDefault="00A42A75" w:rsidP="00CF3244">
      <w:pPr>
        <w:pStyle w:val="Bezodstpw"/>
        <w:jc w:val="both"/>
        <w:rPr>
          <w:rFonts w:cstheme="minorHAnsi"/>
          <w:b/>
          <w:bCs/>
          <w:sz w:val="36"/>
          <w:szCs w:val="36"/>
          <w:bdr w:val="none" w:sz="0" w:space="0" w:color="auto" w:frame="1"/>
          <w:lang w:eastAsia="pl-PL"/>
        </w:rPr>
      </w:pPr>
      <w:r w:rsidRPr="00D50FDF">
        <w:rPr>
          <w:rFonts w:cstheme="minorHAnsi"/>
          <w:b/>
          <w:bCs/>
          <w:sz w:val="36"/>
          <w:szCs w:val="36"/>
          <w:bdr w:val="none" w:sz="0" w:space="0" w:color="auto" w:frame="1"/>
          <w:lang w:eastAsia="pl-PL"/>
        </w:rPr>
        <w:t>PODATEK ROLNY</w:t>
      </w:r>
      <w:r w:rsidR="00D50FDF" w:rsidRPr="00D50FDF">
        <w:rPr>
          <w:rFonts w:cstheme="minorHAnsi"/>
          <w:b/>
          <w:bCs/>
          <w:sz w:val="36"/>
          <w:szCs w:val="36"/>
          <w:bdr w:val="none" w:sz="0" w:space="0" w:color="auto" w:frame="1"/>
          <w:lang w:eastAsia="pl-PL"/>
        </w:rPr>
        <w:t xml:space="preserve">  </w:t>
      </w:r>
    </w:p>
    <w:p w14:paraId="1CBE69C0" w14:textId="19F60215" w:rsidR="00D50FDF" w:rsidRPr="00CF3244" w:rsidRDefault="00D50FDF" w:rsidP="00CF3244">
      <w:pPr>
        <w:pStyle w:val="Bezodstpw"/>
        <w:jc w:val="both"/>
        <w:rPr>
          <w:rFonts w:cstheme="minorHAnsi"/>
          <w:b/>
          <w:bCs/>
          <w:sz w:val="24"/>
          <w:szCs w:val="24"/>
          <w:bdr w:val="none" w:sz="0" w:space="0" w:color="auto" w:frame="1"/>
          <w:lang w:eastAsia="pl-PL"/>
        </w:rPr>
      </w:pPr>
      <w:r w:rsidRPr="00CF3244">
        <w:rPr>
          <w:rFonts w:eastAsia="Times New Roman" w:cstheme="minorHAnsi"/>
          <w:b/>
          <w:bCs/>
          <w:color w:val="000000"/>
          <w:spacing w:val="15"/>
          <w:kern w:val="36"/>
          <w:sz w:val="24"/>
          <w:szCs w:val="24"/>
          <w:lang w:eastAsia="pl-PL"/>
        </w:rPr>
        <w:t>Ustawa z dnia 15.11.1984 r. o podatku rolnym (</w:t>
      </w:r>
      <w:proofErr w:type="spellStart"/>
      <w:r w:rsidRPr="00CF3244">
        <w:rPr>
          <w:rFonts w:eastAsia="Times New Roman" w:cstheme="minorHAnsi"/>
          <w:b/>
          <w:bCs/>
          <w:color w:val="000000"/>
          <w:spacing w:val="15"/>
          <w:kern w:val="36"/>
          <w:sz w:val="24"/>
          <w:szCs w:val="24"/>
          <w:lang w:eastAsia="pl-PL"/>
        </w:rPr>
        <w:t>t.j</w:t>
      </w:r>
      <w:proofErr w:type="spellEnd"/>
      <w:r w:rsidRPr="00CF3244">
        <w:rPr>
          <w:rFonts w:eastAsia="Times New Roman" w:cstheme="minorHAnsi"/>
          <w:b/>
          <w:bCs/>
          <w:color w:val="000000"/>
          <w:spacing w:val="15"/>
          <w:kern w:val="36"/>
          <w:sz w:val="24"/>
          <w:szCs w:val="24"/>
          <w:lang w:eastAsia="pl-PL"/>
        </w:rPr>
        <w:t>. Dz. U. z 2020 r. poz.</w:t>
      </w:r>
      <w:r w:rsidR="00F56198" w:rsidRPr="00CF3244">
        <w:rPr>
          <w:rFonts w:eastAsia="Times New Roman" w:cstheme="minorHAnsi"/>
          <w:b/>
          <w:bCs/>
          <w:color w:val="000000"/>
          <w:spacing w:val="15"/>
          <w:kern w:val="36"/>
          <w:sz w:val="24"/>
          <w:szCs w:val="24"/>
          <w:lang w:eastAsia="pl-PL"/>
        </w:rPr>
        <w:t xml:space="preserve"> </w:t>
      </w:r>
      <w:r w:rsidRPr="00CF3244">
        <w:rPr>
          <w:rFonts w:eastAsia="Times New Roman" w:cstheme="minorHAnsi"/>
          <w:b/>
          <w:bCs/>
          <w:color w:val="000000"/>
          <w:spacing w:val="15"/>
          <w:kern w:val="36"/>
          <w:sz w:val="24"/>
          <w:szCs w:val="24"/>
          <w:lang w:eastAsia="pl-PL"/>
        </w:rPr>
        <w:t xml:space="preserve">333 ze zm.) </w:t>
      </w:r>
    </w:p>
    <w:p w14:paraId="524C2699" w14:textId="77777777" w:rsidR="006A7E2D" w:rsidRPr="00CB130B" w:rsidRDefault="006A7E2D" w:rsidP="00CF324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l-PL"/>
        </w:rPr>
      </w:pPr>
    </w:p>
    <w:p w14:paraId="1E3FA7FC" w14:textId="77777777" w:rsidR="006A7E2D" w:rsidRPr="00CB130B" w:rsidRDefault="0096742E" w:rsidP="00CF324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l-PL"/>
        </w:rPr>
      </w:pPr>
      <w:r w:rsidRPr="00CB130B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pl-PL"/>
        </w:rPr>
        <w:t>Przedmiot opodatkowania:</w:t>
      </w:r>
    </w:p>
    <w:p w14:paraId="51D9D1FD" w14:textId="77777777" w:rsidR="00CF3244" w:rsidRDefault="0096742E" w:rsidP="00CF324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l-PL"/>
        </w:rPr>
      </w:pPr>
      <w:r w:rsidRPr="00CB130B">
        <w:rPr>
          <w:rFonts w:eastAsia="Times New Roman" w:cstheme="minorHAnsi"/>
          <w:color w:val="444444"/>
          <w:sz w:val="24"/>
          <w:szCs w:val="24"/>
          <w:lang w:eastAsia="pl-PL"/>
        </w:rPr>
        <w:t xml:space="preserve">Opodatkowaniu podatkiem rolnym podlegają grunty sklasyfikowane w ewidencji gruntów </w:t>
      </w:r>
      <w:r w:rsidR="00CF3244">
        <w:rPr>
          <w:rFonts w:eastAsia="Times New Roman" w:cstheme="minorHAnsi"/>
          <w:color w:val="444444"/>
          <w:sz w:val="24"/>
          <w:szCs w:val="24"/>
          <w:lang w:eastAsia="pl-PL"/>
        </w:rPr>
        <w:t xml:space="preserve">            </w:t>
      </w:r>
    </w:p>
    <w:p w14:paraId="6504B805" w14:textId="1FC7DF9A" w:rsidR="0096742E" w:rsidRPr="00CB130B" w:rsidRDefault="0096742E" w:rsidP="00CF324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l-PL"/>
        </w:rPr>
      </w:pPr>
      <w:r w:rsidRPr="00CB130B">
        <w:rPr>
          <w:rFonts w:eastAsia="Times New Roman" w:cstheme="minorHAnsi"/>
          <w:color w:val="444444"/>
          <w:sz w:val="24"/>
          <w:szCs w:val="24"/>
          <w:lang w:eastAsia="pl-PL"/>
        </w:rPr>
        <w:t>i budynków jako użytki rolne, z wyjątkiem gruntów zajętych na prowadzenie działalności gospodarczej innej niż działalność rolnicza.</w:t>
      </w:r>
    </w:p>
    <w:p w14:paraId="01148C8F" w14:textId="75EBECC1" w:rsidR="0096742E" w:rsidRDefault="0096742E" w:rsidP="00CF3244">
      <w:pPr>
        <w:shd w:val="clear" w:color="auto" w:fill="FFFFFF"/>
        <w:spacing w:before="150"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l-PL"/>
        </w:rPr>
      </w:pPr>
      <w:r w:rsidRPr="00CB130B">
        <w:rPr>
          <w:rFonts w:eastAsia="Times New Roman" w:cstheme="minorHAnsi"/>
          <w:color w:val="444444"/>
          <w:sz w:val="24"/>
          <w:szCs w:val="24"/>
          <w:lang w:eastAsia="pl-PL"/>
        </w:rPr>
        <w:t>Za gospodarstwo rolne uważa się obszar gruntów, sklasyfikowanych w ewidencji gruntów</w:t>
      </w:r>
      <w:r w:rsidR="00CF3244">
        <w:rPr>
          <w:rFonts w:eastAsia="Times New Roman" w:cstheme="minorHAnsi"/>
          <w:color w:val="444444"/>
          <w:sz w:val="24"/>
          <w:szCs w:val="24"/>
          <w:lang w:eastAsia="pl-PL"/>
        </w:rPr>
        <w:t xml:space="preserve">                         </w:t>
      </w:r>
      <w:r w:rsidRPr="00CB130B">
        <w:rPr>
          <w:rFonts w:eastAsia="Times New Roman" w:cstheme="minorHAnsi"/>
          <w:color w:val="444444"/>
          <w:sz w:val="24"/>
          <w:szCs w:val="24"/>
          <w:lang w:eastAsia="pl-PL"/>
        </w:rPr>
        <w:t xml:space="preserve">i budynków jako użytki rolne, (z wyjątkiem gruntów zajętych na prowadzenie działalności gospodarczej innej niż działalność rolnicza), o łącznej powierzchni przekraczającej 1 ha lub </w:t>
      </w:r>
      <w:r w:rsidR="00CB130B">
        <w:rPr>
          <w:rFonts w:eastAsia="Times New Roman" w:cstheme="minorHAnsi"/>
          <w:color w:val="444444"/>
          <w:sz w:val="24"/>
          <w:szCs w:val="24"/>
          <w:lang w:eastAsia="pl-PL"/>
        </w:rPr>
        <w:t xml:space="preserve">    </w:t>
      </w:r>
      <w:r w:rsidRPr="00CB130B">
        <w:rPr>
          <w:rFonts w:eastAsia="Times New Roman" w:cstheme="minorHAnsi"/>
          <w:color w:val="444444"/>
          <w:sz w:val="24"/>
          <w:szCs w:val="24"/>
          <w:lang w:eastAsia="pl-PL"/>
        </w:rPr>
        <w:t>1 ha przeliczeniowy, stanowiących własność lub znajdujących się w posiadaniu osoby fizycznej, osoby prawnej albo jednostki organizacyjnej, w tym spółki, nie posiadającej osobowości prawnej.</w:t>
      </w:r>
    </w:p>
    <w:p w14:paraId="4B44C12F" w14:textId="77777777" w:rsidR="00CB130B" w:rsidRPr="00CB130B" w:rsidRDefault="00CB130B" w:rsidP="00CF3244">
      <w:pPr>
        <w:shd w:val="clear" w:color="auto" w:fill="FFFFFF"/>
        <w:spacing w:before="150"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l-PL"/>
        </w:rPr>
      </w:pPr>
    </w:p>
    <w:p w14:paraId="2030DC61" w14:textId="1B1EE941" w:rsidR="0096742E" w:rsidRPr="00CB130B" w:rsidRDefault="0096742E" w:rsidP="00CF3244">
      <w:pPr>
        <w:pStyle w:val="Bezodstpw"/>
        <w:rPr>
          <w:lang w:eastAsia="pl-PL"/>
        </w:rPr>
      </w:pPr>
      <w:r w:rsidRPr="00CB130B">
        <w:rPr>
          <w:b/>
          <w:bCs/>
          <w:bdr w:val="none" w:sz="0" w:space="0" w:color="auto" w:frame="1"/>
          <w:lang w:eastAsia="pl-PL"/>
        </w:rPr>
        <w:t>Podstawa</w:t>
      </w:r>
      <w:r w:rsidR="00CF3244">
        <w:rPr>
          <w:b/>
          <w:bCs/>
          <w:bdr w:val="none" w:sz="0" w:space="0" w:color="auto" w:frame="1"/>
          <w:lang w:eastAsia="pl-PL"/>
        </w:rPr>
        <w:t xml:space="preserve"> o</w:t>
      </w:r>
      <w:r w:rsidRPr="00CB130B">
        <w:rPr>
          <w:b/>
          <w:bCs/>
          <w:bdr w:val="none" w:sz="0" w:space="0" w:color="auto" w:frame="1"/>
          <w:lang w:eastAsia="pl-PL"/>
        </w:rPr>
        <w:t>podatkowania:</w:t>
      </w:r>
      <w:r w:rsidRPr="00CB130B">
        <w:rPr>
          <w:b/>
          <w:bCs/>
          <w:bdr w:val="none" w:sz="0" w:space="0" w:color="auto" w:frame="1"/>
          <w:lang w:eastAsia="pl-PL"/>
        </w:rPr>
        <w:br/>
      </w:r>
      <w:r w:rsidRPr="00CB130B">
        <w:rPr>
          <w:lang w:eastAsia="pl-PL"/>
        </w:rPr>
        <w:t xml:space="preserve">Liczbę hektarów przeliczeniowych ustala się na podstawie powierzchni, rodzajów </w:t>
      </w:r>
    </w:p>
    <w:p w14:paraId="0C60FD47" w14:textId="066D0A4D" w:rsidR="0096742E" w:rsidRPr="00CB130B" w:rsidRDefault="0096742E" w:rsidP="00CF324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l-PL"/>
        </w:rPr>
      </w:pPr>
      <w:r w:rsidRPr="00CB130B">
        <w:rPr>
          <w:rFonts w:eastAsia="Times New Roman" w:cstheme="minorHAnsi"/>
          <w:color w:val="444444"/>
          <w:sz w:val="24"/>
          <w:szCs w:val="24"/>
          <w:lang w:eastAsia="pl-PL"/>
        </w:rPr>
        <w:t>i klas użytków rolnych wynikających z ewidencji gruntów oraz zaliczenia do okręgu podatkowego (Wrocław jest w I okręgu podatkowym) zgodnie z poniższym wzorem:</w:t>
      </w:r>
    </w:p>
    <w:p w14:paraId="7FE15087" w14:textId="77777777" w:rsidR="0096742E" w:rsidRPr="00CB130B" w:rsidRDefault="0096742E" w:rsidP="00CF32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l-PL"/>
        </w:rPr>
      </w:pPr>
      <w:r w:rsidRPr="00CB130B">
        <w:rPr>
          <w:rFonts w:eastAsia="Times New Roman" w:cstheme="minorHAnsi"/>
          <w:color w:val="444444"/>
          <w:sz w:val="24"/>
          <w:szCs w:val="24"/>
          <w:lang w:eastAsia="pl-PL"/>
        </w:rPr>
        <w:t>dla gospodarstw rolnych 1 ha fizyczny x przelicznik odpowiedni dla danej klasy użytków rolnych i dla danego okręgu. Tak ustalony hektar przeliczeniowy mnożymy przez równowartość pieniężną 2,5 q żyta, obliczoną według średniej ceny skupu żyta za 11 kwartałów poprzedzających kwartał poprzedzający rok podatkowy,</w:t>
      </w:r>
    </w:p>
    <w:p w14:paraId="01DB382E" w14:textId="42E656C6" w:rsidR="0096742E" w:rsidRPr="00CB130B" w:rsidRDefault="0096742E" w:rsidP="00CF3244">
      <w:pPr>
        <w:numPr>
          <w:ilvl w:val="0"/>
          <w:numId w:val="2"/>
        </w:numPr>
        <w:pBdr>
          <w:bottom w:val="single" w:sz="6" w:space="1" w:color="auto"/>
        </w:pBd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l-PL"/>
        </w:rPr>
      </w:pPr>
      <w:r w:rsidRPr="00CB130B">
        <w:rPr>
          <w:rFonts w:eastAsia="Times New Roman" w:cstheme="minorHAnsi"/>
          <w:color w:val="444444"/>
          <w:sz w:val="24"/>
          <w:szCs w:val="24"/>
          <w:lang w:eastAsia="pl-PL"/>
        </w:rPr>
        <w:t>dla pozostałych użytków rolnych 1 ha fizyczny x równowartość pieniężną 5 q żyta, obliczoną według średniej ceny skupu żyta za 11 kwartałów poprzedzających kwartał poprzedzający rok podatkowy.</w:t>
      </w:r>
    </w:p>
    <w:p w14:paraId="27E42115" w14:textId="77777777" w:rsidR="0096742E" w:rsidRPr="00CB130B" w:rsidRDefault="0096742E" w:rsidP="00CF3244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pl-PL"/>
        </w:rPr>
      </w:pPr>
    </w:p>
    <w:p w14:paraId="257383AE" w14:textId="4D2B1C21" w:rsidR="00007F83" w:rsidRPr="00CF3244" w:rsidRDefault="000A5CC1" w:rsidP="00CF3244">
      <w:pPr>
        <w:pStyle w:val="Bezodstpw"/>
        <w:jc w:val="both"/>
        <w:rPr>
          <w:b/>
          <w:bCs/>
          <w:sz w:val="24"/>
          <w:szCs w:val="24"/>
          <w:lang w:eastAsia="pl-PL"/>
        </w:rPr>
      </w:pPr>
      <w:r w:rsidRPr="00CF3244">
        <w:rPr>
          <w:b/>
          <w:bCs/>
          <w:sz w:val="24"/>
          <w:szCs w:val="24"/>
          <w:lang w:eastAsia="pl-PL"/>
        </w:rPr>
        <w:t>Stawka podatku rolnego na 202</w:t>
      </w:r>
      <w:r w:rsidR="00F56198" w:rsidRPr="00CF3244">
        <w:rPr>
          <w:b/>
          <w:bCs/>
          <w:sz w:val="24"/>
          <w:szCs w:val="24"/>
          <w:lang w:eastAsia="pl-PL"/>
        </w:rPr>
        <w:t>4</w:t>
      </w:r>
      <w:r w:rsidR="00007F83" w:rsidRPr="00CF3244">
        <w:rPr>
          <w:b/>
          <w:bCs/>
          <w:sz w:val="24"/>
          <w:szCs w:val="24"/>
          <w:lang w:eastAsia="pl-PL"/>
        </w:rPr>
        <w:t xml:space="preserve"> rok </w:t>
      </w:r>
    </w:p>
    <w:p w14:paraId="5B8F7091" w14:textId="3F2AD9B1" w:rsidR="00007F83" w:rsidRPr="00CF3244" w:rsidRDefault="00007F83" w:rsidP="00CF3244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zgodnie z komunikatem Prezesa GUS z dnia </w:t>
      </w:r>
      <w:r w:rsidR="00BF00BC"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19</w:t>
      </w:r>
      <w:r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października 20</w:t>
      </w:r>
      <w:r w:rsidR="00E32700"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</w:t>
      </w:r>
      <w:r w:rsidR="00F56198"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</w:t>
      </w:r>
      <w:r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r. w sprawie średniej ceny skupu żyta za okres 11 kwartałów będącej podstawą do ustalenia podatku rolnego na rok podatkowy 20</w:t>
      </w:r>
      <w:r w:rsidR="000A5CC1"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</w:t>
      </w:r>
      <w:r w:rsidR="00F56198"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4</w:t>
      </w:r>
      <w:r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wynosi</w:t>
      </w:r>
      <w:r w:rsidR="005B2848"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ła</w:t>
      </w:r>
      <w:r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F56198"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89</w:t>
      </w:r>
      <w:r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="00F56198"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63</w:t>
      </w:r>
      <w:r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zł za 1 </w:t>
      </w:r>
      <w:proofErr w:type="spellStart"/>
      <w:r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dt</w:t>
      </w:r>
      <w:proofErr w:type="spellEnd"/>
      <w:r w:rsidRPr="00CF32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28DE5A05" w14:textId="2D5BA726" w:rsidR="00007F83" w:rsidRPr="00CF3244" w:rsidRDefault="00CE3962" w:rsidP="00CF3244">
      <w:pPr>
        <w:pStyle w:val="Bezodstpw"/>
        <w:rPr>
          <w:lang w:eastAsia="pl-PL"/>
        </w:rPr>
      </w:pPr>
      <w:r w:rsidRPr="00CF3244">
        <w:rPr>
          <w:lang w:eastAsia="pl-PL"/>
        </w:rPr>
        <w:t>W 20</w:t>
      </w:r>
      <w:r w:rsidR="000A5CC1" w:rsidRPr="00CF3244">
        <w:rPr>
          <w:lang w:eastAsia="pl-PL"/>
        </w:rPr>
        <w:t>2</w:t>
      </w:r>
      <w:r w:rsidR="000612BD" w:rsidRPr="00CF3244">
        <w:rPr>
          <w:lang w:eastAsia="pl-PL"/>
        </w:rPr>
        <w:t>4</w:t>
      </w:r>
      <w:r w:rsidR="00007F83" w:rsidRPr="00CF3244">
        <w:rPr>
          <w:lang w:eastAsia="pl-PL"/>
        </w:rPr>
        <w:t xml:space="preserve"> roku obowiązują następujące stawki podatku rolnego:</w:t>
      </w:r>
    </w:p>
    <w:p w14:paraId="2FDDB7EA" w14:textId="77777777" w:rsidR="00805008" w:rsidRPr="00CF3244" w:rsidRDefault="00007F83" w:rsidP="00CF3244">
      <w:pPr>
        <w:numPr>
          <w:ilvl w:val="0"/>
          <w:numId w:val="1"/>
        </w:numPr>
        <w:shd w:val="clear" w:color="auto" w:fill="FFFFFF"/>
        <w:spacing w:before="45" w:after="0" w:line="240" w:lineRule="auto"/>
        <w:ind w:left="390"/>
        <w:jc w:val="both"/>
        <w:textAlignment w:val="top"/>
        <w:rPr>
          <w:rFonts w:eastAsia="Times New Roman" w:cstheme="minorHAnsi"/>
          <w:b/>
          <w:color w:val="002060"/>
          <w:sz w:val="24"/>
          <w:szCs w:val="24"/>
          <w:u w:val="single"/>
          <w:lang w:eastAsia="pl-PL"/>
        </w:rPr>
      </w:pPr>
      <w:r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od 1 ha przeliczeniowego gruntów gospodarstw rolnych </w:t>
      </w:r>
    </w:p>
    <w:p w14:paraId="75304881" w14:textId="3B107623" w:rsidR="00007F83" w:rsidRPr="00CF3244" w:rsidRDefault="00007F83" w:rsidP="00CF3244">
      <w:pPr>
        <w:shd w:val="clear" w:color="auto" w:fill="FFFFFF"/>
        <w:spacing w:before="45" w:after="0" w:line="240" w:lineRule="auto"/>
        <w:ind w:left="390"/>
        <w:jc w:val="both"/>
        <w:textAlignment w:val="top"/>
        <w:rPr>
          <w:rFonts w:eastAsia="Times New Roman" w:cstheme="minorHAnsi"/>
          <w:b/>
          <w:color w:val="002060"/>
          <w:sz w:val="24"/>
          <w:szCs w:val="24"/>
          <w:u w:val="single"/>
          <w:lang w:eastAsia="pl-PL"/>
        </w:rPr>
      </w:pPr>
      <w:r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- równowartość 2,5 q żyta </w:t>
      </w:r>
      <w:r w:rsidR="00ED0741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(</w:t>
      </w:r>
      <w:proofErr w:type="spellStart"/>
      <w:r w:rsidR="00ED0741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t.</w:t>
      </w:r>
      <w:r w:rsidR="00CF3244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j</w:t>
      </w:r>
      <w:proofErr w:type="spellEnd"/>
      <w:r w:rsidR="00CF3244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.</w:t>
      </w:r>
      <w:r w:rsidR="00ED0741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2,5 q x </w:t>
      </w:r>
      <w:r w:rsidR="00F56198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89</w:t>
      </w:r>
      <w:r w:rsidR="00ED0741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,</w:t>
      </w:r>
      <w:r w:rsidR="00F56198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63</w:t>
      </w:r>
      <w:r w:rsidR="00ED0741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= </w:t>
      </w:r>
      <w:r w:rsidR="00F56198" w:rsidRPr="00CF3244">
        <w:rPr>
          <w:rFonts w:eastAsia="Times New Roman" w:cstheme="minorHAnsi"/>
          <w:b/>
          <w:bCs/>
          <w:color w:val="002060"/>
          <w:sz w:val="24"/>
          <w:szCs w:val="24"/>
          <w:u w:val="single"/>
          <w:lang w:eastAsia="pl-PL"/>
        </w:rPr>
        <w:t>224</w:t>
      </w:r>
      <w:r w:rsidRPr="00CF3244">
        <w:rPr>
          <w:rFonts w:eastAsia="Times New Roman" w:cstheme="minorHAnsi"/>
          <w:b/>
          <w:bCs/>
          <w:color w:val="002060"/>
          <w:sz w:val="24"/>
          <w:szCs w:val="24"/>
          <w:u w:val="single"/>
          <w:lang w:eastAsia="pl-PL"/>
        </w:rPr>
        <w:t>,</w:t>
      </w:r>
      <w:r w:rsidR="00F56198" w:rsidRPr="00CF3244">
        <w:rPr>
          <w:rFonts w:eastAsia="Times New Roman" w:cstheme="minorHAnsi"/>
          <w:b/>
          <w:bCs/>
          <w:color w:val="002060"/>
          <w:sz w:val="24"/>
          <w:szCs w:val="24"/>
          <w:u w:val="single"/>
          <w:lang w:eastAsia="pl-PL"/>
        </w:rPr>
        <w:t>0750</w:t>
      </w:r>
      <w:r w:rsidRPr="00CF3244">
        <w:rPr>
          <w:rFonts w:eastAsia="Times New Roman" w:cstheme="minorHAnsi"/>
          <w:b/>
          <w:bCs/>
          <w:color w:val="002060"/>
          <w:sz w:val="24"/>
          <w:szCs w:val="24"/>
          <w:u w:val="single"/>
          <w:lang w:eastAsia="pl-PL"/>
        </w:rPr>
        <w:t xml:space="preserve"> zł</w:t>
      </w:r>
      <w:r w:rsidR="00ED0741" w:rsidRPr="00CF3244">
        <w:rPr>
          <w:rFonts w:eastAsia="Times New Roman" w:cstheme="minorHAnsi"/>
          <w:b/>
          <w:bCs/>
          <w:color w:val="002060"/>
          <w:sz w:val="24"/>
          <w:szCs w:val="24"/>
          <w:u w:val="single"/>
          <w:lang w:eastAsia="pl-PL"/>
        </w:rPr>
        <w:t>)</w:t>
      </w:r>
    </w:p>
    <w:p w14:paraId="585A8322" w14:textId="24AEBDB0" w:rsidR="00007F83" w:rsidRPr="00CF3244" w:rsidRDefault="00007F83" w:rsidP="00CF3244">
      <w:pPr>
        <w:numPr>
          <w:ilvl w:val="0"/>
          <w:numId w:val="1"/>
        </w:numPr>
        <w:shd w:val="clear" w:color="auto" w:fill="FFFFFF"/>
        <w:spacing w:before="45" w:after="0" w:line="240" w:lineRule="auto"/>
        <w:ind w:left="390"/>
        <w:jc w:val="both"/>
        <w:textAlignment w:val="top"/>
        <w:rPr>
          <w:rFonts w:eastAsia="Times New Roman" w:cstheme="minorHAnsi"/>
          <w:color w:val="002060"/>
          <w:sz w:val="24"/>
          <w:szCs w:val="24"/>
          <w:lang w:eastAsia="pl-PL"/>
        </w:rPr>
      </w:pPr>
      <w:r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od 1 ha </w:t>
      </w:r>
      <w:r w:rsidR="0013093E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fizycznego </w:t>
      </w:r>
      <w:r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dla pozostałych gruntów </w:t>
      </w:r>
    </w:p>
    <w:p w14:paraId="49ACDB6B" w14:textId="4CE9FB6D" w:rsidR="00007F83" w:rsidRPr="00CF3244" w:rsidRDefault="00007F83" w:rsidP="00CF3244">
      <w:pPr>
        <w:shd w:val="clear" w:color="auto" w:fill="FFFFFF"/>
        <w:spacing w:before="45" w:after="0" w:line="240" w:lineRule="auto"/>
        <w:ind w:left="390"/>
        <w:jc w:val="both"/>
        <w:textAlignment w:val="top"/>
        <w:rPr>
          <w:rFonts w:eastAsia="Times New Roman" w:cstheme="minorHAnsi"/>
          <w:color w:val="002060"/>
          <w:sz w:val="24"/>
          <w:szCs w:val="24"/>
          <w:lang w:eastAsia="pl-PL"/>
        </w:rPr>
      </w:pPr>
      <w:r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- równowartość 5 q żyta </w:t>
      </w:r>
      <w:r w:rsidR="00ED0741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(</w:t>
      </w:r>
      <w:proofErr w:type="spellStart"/>
      <w:r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t.j</w:t>
      </w:r>
      <w:proofErr w:type="spellEnd"/>
      <w:r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. </w:t>
      </w:r>
      <w:r w:rsidR="00ED0741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5 q x </w:t>
      </w:r>
      <w:r w:rsidR="00F56198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89</w:t>
      </w:r>
      <w:r w:rsidR="00ED0741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,</w:t>
      </w:r>
      <w:r w:rsidR="00F56198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63</w:t>
      </w:r>
      <w:r w:rsidR="00ED0741" w:rsidRPr="00CF3244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= </w:t>
      </w:r>
      <w:r w:rsidR="00F56198" w:rsidRPr="00CF3244">
        <w:rPr>
          <w:rFonts w:eastAsia="Times New Roman" w:cstheme="minorHAnsi"/>
          <w:b/>
          <w:bCs/>
          <w:color w:val="002060"/>
          <w:sz w:val="24"/>
          <w:szCs w:val="24"/>
          <w:u w:val="single"/>
          <w:lang w:eastAsia="pl-PL"/>
        </w:rPr>
        <w:t>448,15</w:t>
      </w:r>
      <w:r w:rsidR="00CB130B" w:rsidRPr="00CF3244">
        <w:rPr>
          <w:rFonts w:eastAsia="Times New Roman" w:cstheme="minorHAnsi"/>
          <w:b/>
          <w:bCs/>
          <w:color w:val="002060"/>
          <w:sz w:val="24"/>
          <w:szCs w:val="24"/>
          <w:u w:val="single"/>
          <w:lang w:eastAsia="pl-PL"/>
        </w:rPr>
        <w:t xml:space="preserve"> </w:t>
      </w:r>
      <w:r w:rsidRPr="00CF3244">
        <w:rPr>
          <w:rFonts w:eastAsia="Times New Roman" w:cstheme="minorHAnsi"/>
          <w:b/>
          <w:bCs/>
          <w:color w:val="002060"/>
          <w:sz w:val="24"/>
          <w:szCs w:val="24"/>
          <w:u w:val="single"/>
          <w:lang w:eastAsia="pl-PL"/>
        </w:rPr>
        <w:t>zł</w:t>
      </w:r>
      <w:r w:rsidR="00ED0741" w:rsidRPr="00CF3244">
        <w:rPr>
          <w:rFonts w:eastAsia="Times New Roman" w:cstheme="minorHAnsi"/>
          <w:b/>
          <w:bCs/>
          <w:color w:val="002060"/>
          <w:sz w:val="24"/>
          <w:szCs w:val="24"/>
          <w:u w:val="single"/>
          <w:lang w:eastAsia="pl-PL"/>
        </w:rPr>
        <w:t>)</w:t>
      </w:r>
    </w:p>
    <w:p w14:paraId="076A6593" w14:textId="77777777" w:rsidR="00007F83" w:rsidRPr="00CF3244" w:rsidRDefault="00007F83" w:rsidP="00CF3244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797979"/>
          <w:sz w:val="24"/>
          <w:szCs w:val="24"/>
          <w:lang w:eastAsia="pl-PL"/>
        </w:rPr>
      </w:pPr>
      <w:r w:rsidRPr="00CF3244">
        <w:rPr>
          <w:rFonts w:eastAsia="Times New Roman" w:cstheme="minorHAnsi"/>
          <w:color w:val="797979"/>
          <w:sz w:val="24"/>
          <w:szCs w:val="24"/>
          <w:lang w:eastAsia="pl-PL"/>
        </w:rPr>
        <w:t>----------------------------------------------------------------------------------------------------------------------------- </w:t>
      </w:r>
    </w:p>
    <w:p w14:paraId="17E467A8" w14:textId="77777777" w:rsidR="00CB130B" w:rsidRPr="00CF3244" w:rsidRDefault="00CB130B" w:rsidP="00CF3244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i/>
          <w:iCs/>
          <w:color w:val="C00000"/>
          <w:sz w:val="24"/>
          <w:szCs w:val="24"/>
          <w:lang w:eastAsia="pl-PL"/>
        </w:rPr>
      </w:pPr>
    </w:p>
    <w:p w14:paraId="17C779BE" w14:textId="1F18DD09" w:rsidR="00007F83" w:rsidRPr="00CF3244" w:rsidRDefault="00007F83" w:rsidP="00CF3244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C00000"/>
          <w:sz w:val="24"/>
          <w:szCs w:val="24"/>
          <w:lang w:eastAsia="pl-PL"/>
        </w:rPr>
      </w:pPr>
      <w:r w:rsidRPr="00CF3244">
        <w:rPr>
          <w:rFonts w:eastAsia="Times New Roman" w:cstheme="minorHAnsi"/>
          <w:i/>
          <w:iCs/>
          <w:color w:val="C00000"/>
          <w:sz w:val="24"/>
          <w:szCs w:val="24"/>
          <w:lang w:eastAsia="pl-PL"/>
        </w:rPr>
        <w:t xml:space="preserve">Od 2016 roku podatek rolny jest płatny jednorazowo w terminie płatności pierwszej </w:t>
      </w:r>
      <w:proofErr w:type="gramStart"/>
      <w:r w:rsidRPr="00CF3244">
        <w:rPr>
          <w:rFonts w:eastAsia="Times New Roman" w:cstheme="minorHAnsi"/>
          <w:i/>
          <w:iCs/>
          <w:color w:val="C00000"/>
          <w:sz w:val="24"/>
          <w:szCs w:val="24"/>
          <w:lang w:eastAsia="pl-PL"/>
        </w:rPr>
        <w:t>raty</w:t>
      </w:r>
      <w:proofErr w:type="gramEnd"/>
      <w:r w:rsidRPr="00CF3244">
        <w:rPr>
          <w:rFonts w:eastAsia="Times New Roman" w:cstheme="minorHAnsi"/>
          <w:i/>
          <w:iCs/>
          <w:color w:val="C00000"/>
          <w:sz w:val="24"/>
          <w:szCs w:val="24"/>
          <w:lang w:eastAsia="pl-PL"/>
        </w:rPr>
        <w:t xml:space="preserve"> jeżeli kwota podatku nie przekracza </w:t>
      </w:r>
      <w:r w:rsidRPr="00CF3244">
        <w:rPr>
          <w:rFonts w:eastAsia="Times New Roman" w:cstheme="minorHAnsi"/>
          <w:b/>
          <w:bCs/>
          <w:i/>
          <w:iCs/>
          <w:color w:val="C00000"/>
          <w:sz w:val="24"/>
          <w:szCs w:val="24"/>
          <w:lang w:eastAsia="pl-PL"/>
        </w:rPr>
        <w:t>100 zł</w:t>
      </w:r>
    </w:p>
    <w:sectPr w:rsidR="00007F83" w:rsidRPr="00CF3244" w:rsidSect="00CF32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44A"/>
    <w:multiLevelType w:val="multilevel"/>
    <w:tmpl w:val="3520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E0F94"/>
    <w:multiLevelType w:val="multilevel"/>
    <w:tmpl w:val="9D52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723244">
    <w:abstractNumId w:val="0"/>
  </w:num>
  <w:num w:numId="2" w16cid:durableId="475341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85E"/>
    <w:rsid w:val="00007F83"/>
    <w:rsid w:val="000612BD"/>
    <w:rsid w:val="000A5CC1"/>
    <w:rsid w:val="0013093E"/>
    <w:rsid w:val="0017723F"/>
    <w:rsid w:val="0024485E"/>
    <w:rsid w:val="002C2B4D"/>
    <w:rsid w:val="00350198"/>
    <w:rsid w:val="005B2848"/>
    <w:rsid w:val="006A7E2D"/>
    <w:rsid w:val="00805008"/>
    <w:rsid w:val="0096742E"/>
    <w:rsid w:val="009D1897"/>
    <w:rsid w:val="00A42A75"/>
    <w:rsid w:val="00B02A4F"/>
    <w:rsid w:val="00BF00BC"/>
    <w:rsid w:val="00CB130B"/>
    <w:rsid w:val="00CE3962"/>
    <w:rsid w:val="00CF3244"/>
    <w:rsid w:val="00D50FDF"/>
    <w:rsid w:val="00DE41DC"/>
    <w:rsid w:val="00E32700"/>
    <w:rsid w:val="00ED0741"/>
    <w:rsid w:val="00F56198"/>
    <w:rsid w:val="00FC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8BA8"/>
  <w15:docId w15:val="{D7BB44F9-86F6-4763-A0D9-CD91614E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F83"/>
  </w:style>
  <w:style w:type="paragraph" w:styleId="Nagwek1">
    <w:name w:val="heading 1"/>
    <w:basedOn w:val="Normalny"/>
    <w:link w:val="Nagwek1Znak"/>
    <w:uiPriority w:val="9"/>
    <w:qFormat/>
    <w:rsid w:val="00D50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50FD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50FD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E67AB-9234-43FF-90F0-436D62A0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Włoszczyńska</cp:lastModifiedBy>
  <cp:revision>20</cp:revision>
  <dcterms:created xsi:type="dcterms:W3CDTF">2019-11-13T08:16:00Z</dcterms:created>
  <dcterms:modified xsi:type="dcterms:W3CDTF">2023-12-04T09:35:00Z</dcterms:modified>
</cp:coreProperties>
</file>