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C1" w:rsidRPr="00FE57C1" w:rsidRDefault="00F51D25" w:rsidP="00FE5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11</w:t>
      </w:r>
    </w:p>
    <w:p w:rsidR="00FE57C1" w:rsidRPr="00FE57C1" w:rsidRDefault="00FE57C1" w:rsidP="00E967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38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3A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7C1">
        <w:rPr>
          <w:rFonts w:ascii="Times New Roman" w:hAnsi="Times New Roman" w:cs="Times New Roman"/>
          <w:sz w:val="24"/>
          <w:szCs w:val="24"/>
        </w:rPr>
        <w:t xml:space="preserve">do uchwały Rady Gminy </w:t>
      </w:r>
      <w:r w:rsidR="008563AE">
        <w:rPr>
          <w:rFonts w:ascii="Times New Roman" w:hAnsi="Times New Roman" w:cs="Times New Roman"/>
          <w:sz w:val="24"/>
          <w:szCs w:val="24"/>
        </w:rPr>
        <w:t xml:space="preserve"> Smyków</w:t>
      </w:r>
      <w:r w:rsidR="00E96736">
        <w:rPr>
          <w:rFonts w:ascii="Times New Roman" w:hAnsi="Times New Roman" w:cs="Times New Roman"/>
          <w:sz w:val="24"/>
          <w:szCs w:val="24"/>
        </w:rPr>
        <w:t xml:space="preserve">            N</w:t>
      </w:r>
      <w:r w:rsidRPr="00FE57C1">
        <w:rPr>
          <w:rFonts w:ascii="Times New Roman" w:hAnsi="Times New Roman" w:cs="Times New Roman"/>
          <w:sz w:val="24"/>
          <w:szCs w:val="24"/>
        </w:rPr>
        <w:t>r</w:t>
      </w:r>
      <w:r w:rsidR="00E96736">
        <w:rPr>
          <w:rFonts w:ascii="Times New Roman" w:hAnsi="Times New Roman" w:cs="Times New Roman"/>
          <w:sz w:val="24"/>
          <w:szCs w:val="24"/>
        </w:rPr>
        <w:t xml:space="preserve"> 93/IX/2011 z dnia 29 grudnia 2011 r.</w:t>
      </w:r>
    </w:p>
    <w:p w:rsidR="00FE57C1" w:rsidRPr="00FE57C1" w:rsidRDefault="00FE57C1" w:rsidP="00FE5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5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E57C1" w:rsidRPr="00FE57C1" w:rsidRDefault="00FE57C1" w:rsidP="00FE5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7C1" w:rsidRPr="00FE57C1" w:rsidRDefault="00143864" w:rsidP="00FE57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Dotacje celowe w 2012</w:t>
      </w:r>
      <w:r w:rsidR="00FE57C1" w:rsidRPr="00FE57C1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FE57C1" w:rsidRPr="00FE57C1" w:rsidRDefault="00FE57C1" w:rsidP="00FE5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E57C1" w:rsidRPr="00FE57C1" w:rsidRDefault="00FE57C1" w:rsidP="00FE5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E57C1">
        <w:rPr>
          <w:rFonts w:ascii="Times New Roman" w:hAnsi="Times New Roman" w:cs="Times New Roman"/>
          <w:i/>
          <w:sz w:val="24"/>
          <w:szCs w:val="24"/>
        </w:rPr>
        <w:t>w złotych</w:t>
      </w:r>
    </w:p>
    <w:tbl>
      <w:tblPr>
        <w:tblStyle w:val="Tabela-Siatka"/>
        <w:tblW w:w="0" w:type="auto"/>
        <w:tblInd w:w="108" w:type="dxa"/>
        <w:tblLook w:val="01E0"/>
      </w:tblPr>
      <w:tblGrid>
        <w:gridCol w:w="510"/>
        <w:gridCol w:w="776"/>
        <w:gridCol w:w="1110"/>
        <w:gridCol w:w="3558"/>
        <w:gridCol w:w="1709"/>
        <w:gridCol w:w="1337"/>
      </w:tblGrid>
      <w:tr w:rsidR="00FE57C1" w:rsidRPr="00FE57C1" w:rsidTr="001F164A"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57C1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76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Dział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Rozdział</w:t>
            </w:r>
          </w:p>
        </w:tc>
        <w:tc>
          <w:tcPr>
            <w:tcW w:w="3558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Jednostka otrzymująca dotację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Kwota dotacji</w:t>
            </w:r>
          </w:p>
        </w:tc>
      </w:tr>
      <w:tr w:rsidR="00FE57C1" w:rsidRPr="00FE57C1" w:rsidTr="001F164A">
        <w:tc>
          <w:tcPr>
            <w:tcW w:w="510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6</w:t>
            </w:r>
          </w:p>
        </w:tc>
      </w:tr>
      <w:tr w:rsidR="00FE57C1" w:rsidRPr="00FE57C1" w:rsidTr="001F164A">
        <w:tc>
          <w:tcPr>
            <w:tcW w:w="9000" w:type="dxa"/>
            <w:gridSpan w:val="6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I. Dotacje dla jednostek spoza sektora finansów publicznych</w:t>
            </w:r>
          </w:p>
        </w:tc>
      </w:tr>
      <w:tr w:rsidR="00FE57C1" w:rsidRPr="00FE57C1" w:rsidTr="001F164A">
        <w:tc>
          <w:tcPr>
            <w:tcW w:w="510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853</w:t>
            </w:r>
          </w:p>
        </w:tc>
        <w:tc>
          <w:tcPr>
            <w:tcW w:w="1110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85395</w:t>
            </w:r>
          </w:p>
        </w:tc>
        <w:tc>
          <w:tcPr>
            <w:tcW w:w="3558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 xml:space="preserve">Dotacje celowe na prowadzenie systematycznych działań w zakresie pozyskiwania żywności mających na celu poprawę sytuacji żywieniowych rodzin na terenie gminy Smyków </w:t>
            </w:r>
          </w:p>
        </w:tc>
        <w:tc>
          <w:tcPr>
            <w:tcW w:w="1709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Wyłoniona w drodze konkursu</w:t>
            </w:r>
          </w:p>
        </w:tc>
        <w:tc>
          <w:tcPr>
            <w:tcW w:w="1337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2.000</w:t>
            </w:r>
          </w:p>
        </w:tc>
      </w:tr>
      <w:tr w:rsidR="00FE57C1" w:rsidRPr="00FE57C1" w:rsidTr="001F164A">
        <w:tc>
          <w:tcPr>
            <w:tcW w:w="5954" w:type="dxa"/>
            <w:gridSpan w:val="4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Ogółem</w:t>
            </w:r>
          </w:p>
        </w:tc>
        <w:tc>
          <w:tcPr>
            <w:tcW w:w="1709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2.000</w:t>
            </w:r>
          </w:p>
        </w:tc>
      </w:tr>
    </w:tbl>
    <w:p w:rsidR="00FE57C1" w:rsidRPr="00FE57C1" w:rsidRDefault="00FE57C1" w:rsidP="00FE57C1">
      <w:pPr>
        <w:rPr>
          <w:rFonts w:ascii="Times New Roman" w:hAnsi="Times New Roman" w:cs="Times New Roman"/>
          <w:sz w:val="24"/>
          <w:szCs w:val="24"/>
        </w:rPr>
      </w:pPr>
    </w:p>
    <w:p w:rsidR="00713A3E" w:rsidRDefault="00713A3E"/>
    <w:sectPr w:rsidR="00713A3E" w:rsidSect="00AE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57C1"/>
    <w:rsid w:val="00143864"/>
    <w:rsid w:val="0038645D"/>
    <w:rsid w:val="00537B08"/>
    <w:rsid w:val="00713A3E"/>
    <w:rsid w:val="0081662D"/>
    <w:rsid w:val="008563AE"/>
    <w:rsid w:val="00AE7520"/>
    <w:rsid w:val="00B011BD"/>
    <w:rsid w:val="00BB62EF"/>
    <w:rsid w:val="00D811A0"/>
    <w:rsid w:val="00E47E10"/>
    <w:rsid w:val="00E96736"/>
    <w:rsid w:val="00F45E9A"/>
    <w:rsid w:val="00F51D25"/>
    <w:rsid w:val="00FE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E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2012-01-02T08:46:00Z</dcterms:created>
  <dcterms:modified xsi:type="dcterms:W3CDTF">2012-01-02T08:46:00Z</dcterms:modified>
</cp:coreProperties>
</file>