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A1" w:rsidRDefault="006B23A1" w:rsidP="006B23A1">
      <w:pPr>
        <w:spacing w:after="300" w:line="240" w:lineRule="auto"/>
        <w:rPr>
          <w:rFonts w:ascii="inherit" w:eastAsia="Times New Roman" w:hAnsi="inherit" w:cs="Arial"/>
          <w:color w:val="222222"/>
          <w:sz w:val="24"/>
          <w:szCs w:val="24"/>
          <w:lang w:eastAsia="pl-PL"/>
        </w:rPr>
      </w:pPr>
      <w:r w:rsidRPr="008A2A25">
        <w:rPr>
          <w:rFonts w:ascii="Helvetica" w:eastAsia="Times New Roman" w:hAnsi="Helvetica" w:cs="Arial"/>
          <w:b/>
          <w:bCs/>
          <w:color w:val="222222"/>
          <w:sz w:val="41"/>
          <w:szCs w:val="41"/>
          <w:lang w:eastAsia="pl-PL"/>
        </w:rPr>
        <w:t xml:space="preserve">Zasady obliczania podatku </w:t>
      </w:r>
      <w:r>
        <w:rPr>
          <w:rFonts w:ascii="Helvetica" w:eastAsia="Times New Roman" w:hAnsi="Helvetica" w:cs="Arial"/>
          <w:b/>
          <w:bCs/>
          <w:color w:val="222222"/>
          <w:sz w:val="41"/>
          <w:szCs w:val="41"/>
          <w:lang w:eastAsia="pl-PL"/>
        </w:rPr>
        <w:t>leśnego</w:t>
      </w:r>
    </w:p>
    <w:p w:rsidR="009F0706" w:rsidRPr="009F0706" w:rsidRDefault="009F0706" w:rsidP="009F0706">
      <w:pPr>
        <w:pStyle w:val="w-ppr"/>
        <w:rPr>
          <w:rFonts w:asciiTheme="minorHAnsi" w:hAnsiTheme="minorHAnsi" w:cs="Arial"/>
          <w:color w:val="222222"/>
        </w:rPr>
      </w:pPr>
      <w:r w:rsidRPr="009F0706">
        <w:rPr>
          <w:rFonts w:asciiTheme="minorHAnsi" w:hAnsiTheme="minorHAnsi" w:cs="Arial"/>
          <w:color w:val="222222"/>
        </w:rPr>
        <w:t>Podstawa prawna:</w:t>
      </w:r>
    </w:p>
    <w:p w:rsidR="009F0706" w:rsidRPr="009F0706" w:rsidRDefault="009F0706" w:rsidP="009F0706">
      <w:pPr>
        <w:pStyle w:val="w-ppr"/>
        <w:rPr>
          <w:rFonts w:asciiTheme="minorHAnsi" w:hAnsiTheme="minorHAnsi" w:cs="Arial"/>
          <w:color w:val="222222"/>
        </w:rPr>
      </w:pPr>
      <w:r w:rsidRPr="009F0706">
        <w:rPr>
          <w:rFonts w:asciiTheme="minorHAnsi" w:hAnsiTheme="minorHAnsi" w:cs="Arial"/>
          <w:color w:val="222222"/>
        </w:rPr>
        <w:t xml:space="preserve">- ustawa z dnia 30 października 2002 r. o podatku leśnym (tekst jednolity: Dz. U. z 2013 r., poz. 465 z </w:t>
      </w:r>
      <w:proofErr w:type="spellStart"/>
      <w:r w:rsidRPr="009F0706">
        <w:rPr>
          <w:rFonts w:asciiTheme="minorHAnsi" w:hAnsiTheme="minorHAnsi" w:cs="Arial"/>
          <w:color w:val="222222"/>
        </w:rPr>
        <w:t>późn</w:t>
      </w:r>
      <w:proofErr w:type="spellEnd"/>
      <w:r w:rsidRPr="009F0706">
        <w:rPr>
          <w:rFonts w:asciiTheme="minorHAnsi" w:hAnsiTheme="minorHAnsi" w:cs="Arial"/>
          <w:color w:val="222222"/>
        </w:rPr>
        <w:t>. zm.);</w:t>
      </w:r>
    </w:p>
    <w:p w:rsidR="009F0706" w:rsidRPr="009F0706" w:rsidRDefault="009F0706" w:rsidP="00D12623">
      <w:pPr>
        <w:spacing w:after="0" w:line="240" w:lineRule="auto"/>
        <w:rPr>
          <w:rFonts w:eastAsia="Times New Roman" w:cs="Helvetica"/>
          <w:b/>
          <w:bCs/>
          <w:color w:val="222222"/>
          <w:sz w:val="24"/>
          <w:szCs w:val="24"/>
          <w:lang w:eastAsia="pl-PL"/>
        </w:rPr>
      </w:pPr>
      <w:r w:rsidRPr="009F0706">
        <w:rPr>
          <w:rFonts w:eastAsia="Times New Roman" w:cs="Helvetica"/>
          <w:b/>
          <w:bCs/>
          <w:color w:val="222222"/>
          <w:sz w:val="24"/>
          <w:szCs w:val="24"/>
          <w:lang w:eastAsia="pl-PL"/>
        </w:rPr>
        <w:t>Art. 3</w:t>
      </w:r>
    </w:p>
    <w:p w:rsidR="00D12623" w:rsidRPr="009F0706" w:rsidRDefault="00D12623" w:rsidP="00D12623">
      <w:pPr>
        <w:spacing w:after="300" w:line="240" w:lineRule="auto"/>
        <w:rPr>
          <w:rFonts w:eastAsia="Times New Roman" w:cs="Helvetica"/>
          <w:color w:val="222222"/>
          <w:sz w:val="24"/>
          <w:szCs w:val="24"/>
          <w:lang w:eastAsia="pl-PL"/>
        </w:rPr>
      </w:pPr>
      <w:r w:rsidRPr="009F0706">
        <w:rPr>
          <w:rFonts w:eastAsia="Times New Roman" w:cs="Helvetica"/>
          <w:color w:val="222222"/>
          <w:sz w:val="24"/>
          <w:szCs w:val="24"/>
          <w:lang w:eastAsia="pl-PL"/>
        </w:rPr>
        <w:t>Podstawę opodatkowania podatkiem leśnym stanowi powierzchnia lasu, wyrażona w hektarach, wynikająca z ewidencji gruntów i budynków.</w:t>
      </w:r>
    </w:p>
    <w:p w:rsidR="009F0706" w:rsidRPr="009F0706" w:rsidRDefault="009F0706" w:rsidP="00D12623">
      <w:pPr>
        <w:spacing w:after="300" w:line="240" w:lineRule="auto"/>
        <w:rPr>
          <w:rFonts w:eastAsia="Times New Roman" w:cs="Helvetica"/>
          <w:b/>
          <w:color w:val="222222"/>
          <w:sz w:val="24"/>
          <w:szCs w:val="24"/>
          <w:lang w:eastAsia="pl-PL"/>
        </w:rPr>
      </w:pPr>
      <w:r w:rsidRPr="009F0706">
        <w:rPr>
          <w:rFonts w:eastAsia="Times New Roman" w:cs="Helvetica"/>
          <w:b/>
          <w:color w:val="222222"/>
          <w:sz w:val="24"/>
          <w:szCs w:val="24"/>
          <w:lang w:eastAsia="pl-PL"/>
        </w:rPr>
        <w:t>Art. 4</w:t>
      </w:r>
    </w:p>
    <w:p w:rsidR="00D12623" w:rsidRPr="009F0706" w:rsidRDefault="00D12623" w:rsidP="00D12623">
      <w:pPr>
        <w:spacing w:after="300" w:line="240" w:lineRule="auto"/>
        <w:rPr>
          <w:rFonts w:eastAsia="Times New Roman" w:cs="Helvetica"/>
          <w:color w:val="222222"/>
          <w:sz w:val="24"/>
          <w:szCs w:val="24"/>
          <w:lang w:eastAsia="pl-PL"/>
        </w:rPr>
      </w:pPr>
      <w:r w:rsidRPr="009F0706">
        <w:rPr>
          <w:rFonts w:eastAsia="Times New Roman" w:cs="Helvetica"/>
          <w:color w:val="222222"/>
          <w:sz w:val="24"/>
          <w:szCs w:val="24"/>
          <w:lang w:eastAsia="pl-PL"/>
        </w:rPr>
        <w:t>1. Podatek leśny od 1 ha, za rok podatkowy wynosi, z zastrzeżeniem pkt 3, równowartość pieniężną 0,220 m</w:t>
      </w:r>
      <w:r w:rsidRPr="009F0706">
        <w:rPr>
          <w:rFonts w:eastAsia="Times New Roman" w:cs="Helvetica"/>
          <w:color w:val="222222"/>
          <w:sz w:val="24"/>
          <w:szCs w:val="24"/>
          <w:vertAlign w:val="superscript"/>
          <w:lang w:eastAsia="pl-PL"/>
        </w:rPr>
        <w:t>3</w:t>
      </w:r>
      <w:r w:rsidRPr="009F0706">
        <w:rPr>
          <w:rFonts w:eastAsia="Times New Roman" w:cs="Helvetica"/>
          <w:color w:val="222222"/>
          <w:sz w:val="24"/>
          <w:szCs w:val="24"/>
          <w:lang w:eastAsia="pl-PL"/>
        </w:rPr>
        <w:t xml:space="preserve"> drewna, obliczaną według średniej ceny sprzedaży drewna uzyskanej przez nadleśnictwa za pierwsze trzy kwartały roku poprzedzającego rok podatkowy.</w:t>
      </w:r>
    </w:p>
    <w:p w:rsidR="00D12623" w:rsidRPr="009F0706" w:rsidRDefault="00D12623" w:rsidP="00D12623">
      <w:pPr>
        <w:spacing w:after="300" w:line="240" w:lineRule="auto"/>
        <w:rPr>
          <w:rFonts w:eastAsia="Times New Roman" w:cs="Helvetica"/>
          <w:color w:val="222222"/>
          <w:sz w:val="24"/>
          <w:szCs w:val="24"/>
          <w:lang w:eastAsia="pl-PL"/>
        </w:rPr>
      </w:pPr>
      <w:r w:rsidRPr="009F0706">
        <w:rPr>
          <w:rFonts w:eastAsia="Times New Roman" w:cs="Helvetica"/>
          <w:color w:val="222222"/>
          <w:sz w:val="24"/>
          <w:szCs w:val="24"/>
          <w:lang w:eastAsia="pl-PL"/>
        </w:rPr>
        <w:t>2. Do ceny, o której mowa w pkt 1, nie wlicza się kwoty podatku od towarów i usług.</w:t>
      </w:r>
    </w:p>
    <w:p w:rsidR="00D12623" w:rsidRPr="009F0706" w:rsidRDefault="00D12623" w:rsidP="00D12623">
      <w:pPr>
        <w:spacing w:after="300" w:line="240" w:lineRule="auto"/>
        <w:rPr>
          <w:rFonts w:eastAsia="Times New Roman" w:cs="Helvetica"/>
          <w:color w:val="222222"/>
          <w:sz w:val="24"/>
          <w:szCs w:val="24"/>
          <w:lang w:eastAsia="pl-PL"/>
        </w:rPr>
      </w:pPr>
      <w:r w:rsidRPr="009F0706">
        <w:rPr>
          <w:rFonts w:eastAsia="Times New Roman" w:cs="Helvetica"/>
          <w:color w:val="222222"/>
          <w:sz w:val="24"/>
          <w:szCs w:val="24"/>
          <w:lang w:eastAsia="pl-PL"/>
        </w:rPr>
        <w:t>3. Dla lasów ochronnych oraz lasów wchodzących w skład rezerwatów przyrody i parków narodowych stawka podatku leśnego, o których mowa w pkt 1, ulega obniżeniu o 50%.</w:t>
      </w:r>
    </w:p>
    <w:p w:rsidR="00D12623" w:rsidRPr="009F0706" w:rsidRDefault="00D12623" w:rsidP="00D12623">
      <w:pPr>
        <w:spacing w:after="300" w:line="240" w:lineRule="auto"/>
        <w:rPr>
          <w:rFonts w:eastAsia="Times New Roman" w:cs="Helvetica"/>
          <w:color w:val="222222"/>
          <w:sz w:val="24"/>
          <w:szCs w:val="24"/>
          <w:lang w:eastAsia="pl-PL"/>
        </w:rPr>
      </w:pPr>
      <w:r w:rsidRPr="009F0706">
        <w:rPr>
          <w:rFonts w:eastAsia="Times New Roman" w:cs="Helvetica"/>
          <w:color w:val="222222"/>
          <w:sz w:val="24"/>
          <w:szCs w:val="24"/>
          <w:lang w:eastAsia="pl-PL"/>
        </w:rPr>
        <w:t>4. Średnią cenę sprzedaży drewna, ustala się na podstawie komunikatu Prezesa Głównego Urzędu Statystycznego, ogłaszanego w Dzienniku Urzędowym RP "Monitor Polski" w terminie 20 dni po upływie trzeciego kwartału.</w:t>
      </w:r>
    </w:p>
    <w:p w:rsidR="00B9399B" w:rsidRPr="00B9399B" w:rsidRDefault="00B9399B" w:rsidP="00B939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4"/>
          <w:szCs w:val="24"/>
        </w:rPr>
      </w:pPr>
      <w:r w:rsidRPr="00B9399B">
        <w:rPr>
          <w:rFonts w:cs="TimesNewRomanPS-BoldMT"/>
          <w:b/>
          <w:bCs/>
          <w:sz w:val="24"/>
          <w:szCs w:val="24"/>
        </w:rPr>
        <w:t xml:space="preserve">Komunikat Prezesa Głównego Urzędu Statystycznego </w:t>
      </w:r>
      <w:r w:rsidRPr="00B9399B">
        <w:rPr>
          <w:rFonts w:cs="TimesNewRomanPSMT"/>
          <w:b/>
          <w:sz w:val="24"/>
          <w:szCs w:val="24"/>
        </w:rPr>
        <w:t>z dnia 20 października 2014 r.</w:t>
      </w:r>
    </w:p>
    <w:p w:rsidR="00B9399B" w:rsidRPr="00B9399B" w:rsidRDefault="00B9399B" w:rsidP="00B9399B">
      <w:pPr>
        <w:pStyle w:val="w-ppr"/>
        <w:rPr>
          <w:rFonts w:asciiTheme="minorHAnsi" w:hAnsiTheme="minorHAnsi" w:cs="Arial"/>
          <w:b/>
          <w:color w:val="222222"/>
        </w:rPr>
      </w:pPr>
      <w:r w:rsidRPr="00B9399B">
        <w:rPr>
          <w:rFonts w:asciiTheme="minorHAnsi" w:hAnsiTheme="minorHAnsi" w:cs="TimesNewRomanPS-BoldMT"/>
          <w:b/>
          <w:bCs/>
        </w:rPr>
        <w:t>w sprawie średniej ceny sprzedaży drewna, obliczonej według średniej ceny drewna uzyskanej przez nadleśnictwa za pierwsze trzy kwartały 2014 r.</w:t>
      </w:r>
      <w:r w:rsidRPr="00B9399B">
        <w:rPr>
          <w:rFonts w:asciiTheme="minorHAnsi" w:hAnsiTheme="minorHAnsi" w:cs="Arial"/>
          <w:b/>
          <w:color w:val="222222"/>
        </w:rPr>
        <w:t xml:space="preserve"> , wyniosła 188,85 zł za 1 mᶟ</w:t>
      </w:r>
    </w:p>
    <w:p w:rsidR="009F0706" w:rsidRDefault="006B23A1" w:rsidP="00D12623">
      <w:pPr>
        <w:pStyle w:val="w-ppr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-------------------------------------------------------------------------</w:t>
      </w:r>
    </w:p>
    <w:p w:rsidR="0033239E" w:rsidRDefault="0033239E" w:rsidP="009F0706">
      <w:pPr>
        <w:spacing w:after="300" w:line="240" w:lineRule="auto"/>
        <w:rPr>
          <w:rFonts w:eastAsia="Times New Roman" w:cs="Helvetica"/>
          <w:color w:val="222222"/>
          <w:sz w:val="24"/>
          <w:szCs w:val="24"/>
          <w:lang w:eastAsia="pl-PL"/>
        </w:rPr>
      </w:pPr>
      <w:r>
        <w:rPr>
          <w:rFonts w:eastAsia="Times New Roman" w:cs="Helvetica"/>
          <w:b/>
          <w:bCs/>
          <w:color w:val="222222"/>
          <w:sz w:val="24"/>
          <w:szCs w:val="24"/>
          <w:lang w:eastAsia="pl-PL"/>
        </w:rPr>
        <w:t>Na podstawie powyższego komunikatu w</w:t>
      </w:r>
      <w:r w:rsidR="009F0706" w:rsidRPr="009F0706">
        <w:rPr>
          <w:rFonts w:eastAsia="Times New Roman" w:cs="Helvetica"/>
          <w:b/>
          <w:bCs/>
          <w:color w:val="222222"/>
          <w:sz w:val="24"/>
          <w:szCs w:val="24"/>
          <w:lang w:eastAsia="pl-PL"/>
        </w:rPr>
        <w:t xml:space="preserve"> 2015 r.</w:t>
      </w:r>
      <w:r w:rsidR="009F0706" w:rsidRPr="009F0706">
        <w:rPr>
          <w:rFonts w:eastAsia="Times New Roman" w:cs="Helvetica"/>
          <w:color w:val="222222"/>
          <w:sz w:val="24"/>
          <w:szCs w:val="24"/>
          <w:lang w:eastAsia="pl-PL"/>
        </w:rPr>
        <w:t xml:space="preserve"> </w:t>
      </w:r>
    </w:p>
    <w:p w:rsidR="009F0706" w:rsidRPr="009F0706" w:rsidRDefault="009F0706" w:rsidP="009F0706">
      <w:pPr>
        <w:spacing w:after="300" w:line="240" w:lineRule="auto"/>
        <w:rPr>
          <w:rFonts w:eastAsia="Times New Roman" w:cs="Helvetica"/>
          <w:color w:val="222222"/>
          <w:sz w:val="24"/>
          <w:szCs w:val="24"/>
          <w:lang w:eastAsia="pl-PL"/>
        </w:rPr>
      </w:pPr>
      <w:bookmarkStart w:id="0" w:name="_GoBack"/>
      <w:bookmarkEnd w:id="0"/>
      <w:r w:rsidRPr="009F0706">
        <w:rPr>
          <w:rFonts w:eastAsia="Times New Roman" w:cs="Helvetica"/>
          <w:color w:val="222222"/>
          <w:sz w:val="24"/>
          <w:szCs w:val="24"/>
          <w:lang w:eastAsia="pl-PL"/>
        </w:rPr>
        <w:t xml:space="preserve">podatek leśny wynosi </w:t>
      </w:r>
      <w:r w:rsidRPr="009F0706">
        <w:rPr>
          <w:rFonts w:eastAsia="Times New Roman" w:cs="Helvetica"/>
          <w:b/>
          <w:bCs/>
          <w:color w:val="222222"/>
          <w:sz w:val="24"/>
          <w:szCs w:val="24"/>
          <w:lang w:eastAsia="pl-PL"/>
        </w:rPr>
        <w:t>41,5470 zł (od 1 ha).</w:t>
      </w:r>
    </w:p>
    <w:p w:rsidR="00A85519" w:rsidRDefault="00A85519"/>
    <w:sectPr w:rsidR="00A85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72391"/>
    <w:multiLevelType w:val="hybridMultilevel"/>
    <w:tmpl w:val="6234C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13407"/>
    <w:multiLevelType w:val="hybridMultilevel"/>
    <w:tmpl w:val="494A1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23"/>
    <w:rsid w:val="0033239E"/>
    <w:rsid w:val="006B23A1"/>
    <w:rsid w:val="006C5923"/>
    <w:rsid w:val="0086523E"/>
    <w:rsid w:val="009F0706"/>
    <w:rsid w:val="00A03002"/>
    <w:rsid w:val="00A85519"/>
    <w:rsid w:val="00B9399B"/>
    <w:rsid w:val="00D1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-ppr">
    <w:name w:val="w-ppr"/>
    <w:basedOn w:val="Normalny"/>
    <w:rsid w:val="00D12623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paragraph" w:customStyle="1" w:styleId="Default">
    <w:name w:val="Default"/>
    <w:rsid w:val="009F0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3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-ppr">
    <w:name w:val="w-ppr"/>
    <w:basedOn w:val="Normalny"/>
    <w:rsid w:val="00D12623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paragraph" w:customStyle="1" w:styleId="Default">
    <w:name w:val="Default"/>
    <w:rsid w:val="009F0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2015-01-23T08:51:00Z</dcterms:created>
  <dcterms:modified xsi:type="dcterms:W3CDTF">2015-01-28T13:10:00Z</dcterms:modified>
</cp:coreProperties>
</file>