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ZAMAWIAJĄCY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Gmina Smyków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Smyków 91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26 – 212 Smyków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woj. świętokrzyskie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tel. (41) 37 39 181, fax (41) 37 39 181</w:t>
      </w:r>
    </w:p>
    <w:p w:rsidR="00B263FB" w:rsidRDefault="00F77D44">
      <w:pPr>
        <w:pStyle w:val="NormalnyWeb"/>
        <w:spacing w:beforeAutospacing="0" w:afterAutospacing="0"/>
        <w:jc w:val="both"/>
      </w:pPr>
      <w:r>
        <w:rPr>
          <w:color w:val="000000"/>
        </w:rPr>
        <w:t xml:space="preserve">e-mail: </w:t>
      </w:r>
      <w:hyperlink r:id="rId8">
        <w:r>
          <w:rPr>
            <w:rStyle w:val="czeinternetowe"/>
          </w:rPr>
          <w:t>gmina@smykow.pl</w:t>
        </w:r>
      </w:hyperlink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REGON 291010719, NIP 658 19 39 608</w:t>
      </w:r>
    </w:p>
    <w:p w:rsidR="00B263FB" w:rsidRDefault="00956B5E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Znak sprawy: Z.p.271.O.KS. 40</w:t>
      </w:r>
      <w:r w:rsidR="00F77D44">
        <w:rPr>
          <w:color w:val="000000"/>
        </w:rPr>
        <w:t>.2016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tabs>
          <w:tab w:val="left" w:pos="2295"/>
        </w:tabs>
        <w:jc w:val="center"/>
      </w:pPr>
      <w:r>
        <w:rPr>
          <w:b/>
          <w:color w:val="000000"/>
        </w:rPr>
        <w:t>ZAPROSZENIE DO ZŁOŻENIA OFERTY CENOWEJ                                                                       W POSTĘPOWANIU PONIŻEJ 30 000,00 EURO</w:t>
      </w:r>
    </w:p>
    <w:p w:rsidR="00B263FB" w:rsidRDefault="00B263FB">
      <w:pPr>
        <w:pStyle w:val="NormalnyWeb"/>
        <w:tabs>
          <w:tab w:val="left" w:pos="2295"/>
        </w:tabs>
        <w:jc w:val="center"/>
        <w:rPr>
          <w:b/>
          <w:color w:val="000000"/>
        </w:rPr>
      </w:pPr>
    </w:p>
    <w:p w:rsidR="00B263FB" w:rsidRDefault="00F77D44">
      <w:pPr>
        <w:pStyle w:val="NormalnyWeb"/>
        <w:tabs>
          <w:tab w:val="left" w:pos="300"/>
        </w:tabs>
        <w:jc w:val="both"/>
        <w:rPr>
          <w:color w:val="000000"/>
        </w:rPr>
      </w:pPr>
      <w:r>
        <w:rPr>
          <w:color w:val="000000"/>
        </w:rPr>
        <w:tab/>
        <w:t>Na podstawie Zarządzenia Nr 1/2016 Wójta Gminy Smyków z dnia 5 stycznia 2016r.                         w sprawie wprowadzenia regulaminu udzielenia zamówień publicznych, których wartość                                                   nie przekracza wyrażonej w złotych równowartości kwoty 30 000 euro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Gmina Smyków zaprasza do złożenia oferty na zadanie:</w:t>
      </w:r>
    </w:p>
    <w:p w:rsidR="00B263FB" w:rsidRDefault="00B263FB">
      <w:pPr>
        <w:pStyle w:val="NormalnyWeb"/>
        <w:jc w:val="center"/>
        <w:rPr>
          <w:b/>
          <w:color w:val="000000"/>
        </w:rPr>
      </w:pPr>
    </w:p>
    <w:p w:rsidR="00B263FB" w:rsidRDefault="00F77D44">
      <w:pPr>
        <w:pStyle w:val="NormalnyWeb"/>
        <w:jc w:val="center"/>
        <w:rPr>
          <w:b/>
          <w:color w:val="000000"/>
        </w:rPr>
      </w:pPr>
      <w:r>
        <w:rPr>
          <w:b/>
          <w:color w:val="000000"/>
        </w:rPr>
        <w:t>„Zakup, dostawa pomocy dydaktycznych do Szkoły Podstawowej w Królewcu                       oraz Zespołu Szkół w Miedzierzy”</w:t>
      </w: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 xml:space="preserve">Sporządziła: Sylwia Dulewicz – inspektor ds. oświaty, sportu i kultury </w:t>
      </w: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F77D44">
      <w:pPr>
        <w:pStyle w:val="NormalnyWeb"/>
        <w:tabs>
          <w:tab w:val="left" w:pos="6030"/>
        </w:tabs>
        <w:rPr>
          <w:color w:val="000000"/>
        </w:rPr>
      </w:pPr>
      <w:r>
        <w:rPr>
          <w:color w:val="000000"/>
        </w:rPr>
        <w:tab/>
      </w:r>
    </w:p>
    <w:p w:rsidR="00B263FB" w:rsidRDefault="00F77D44">
      <w:pPr>
        <w:pStyle w:val="NormalnyWeb"/>
        <w:tabs>
          <w:tab w:val="left" w:pos="5865"/>
        </w:tabs>
        <w:rPr>
          <w:color w:val="000000"/>
        </w:rPr>
      </w:pPr>
      <w:r>
        <w:rPr>
          <w:color w:val="000000"/>
        </w:rPr>
        <w:tab/>
        <w:t xml:space="preserve">    </w:t>
      </w:r>
      <w:r w:rsidR="00187013">
        <w:rPr>
          <w:color w:val="000000"/>
        </w:rPr>
        <w:t xml:space="preserve">        </w:t>
      </w:r>
      <w:bookmarkStart w:id="0" w:name="_GoBack"/>
      <w:bookmarkEnd w:id="0"/>
      <w:r>
        <w:rPr>
          <w:color w:val="000000"/>
        </w:rPr>
        <w:t xml:space="preserve">            Zatwierdzam:</w:t>
      </w:r>
    </w:p>
    <w:p w:rsidR="00187013" w:rsidRDefault="00187013" w:rsidP="00187013">
      <w:pPr>
        <w:pStyle w:val="NormalnyWeb"/>
        <w:jc w:val="right"/>
        <w:rPr>
          <w:color w:val="000000"/>
        </w:rPr>
      </w:pPr>
      <w:r>
        <w:rPr>
          <w:color w:val="000000"/>
        </w:rPr>
        <w:t>Wójt Gminy Smyków</w:t>
      </w:r>
    </w:p>
    <w:p w:rsidR="00187013" w:rsidRDefault="00187013" w:rsidP="00187013">
      <w:pPr>
        <w:pStyle w:val="NormalnyWeb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Józef Śliz</w:t>
      </w: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B263FB">
      <w:pPr>
        <w:pStyle w:val="NormalnyWeb"/>
        <w:jc w:val="center"/>
        <w:rPr>
          <w:color w:val="000000"/>
        </w:rPr>
      </w:pPr>
    </w:p>
    <w:p w:rsidR="00B263FB" w:rsidRDefault="00B263FB">
      <w:pPr>
        <w:pStyle w:val="NormalnyWeb"/>
        <w:jc w:val="center"/>
        <w:rPr>
          <w:color w:val="000000"/>
        </w:rPr>
      </w:pPr>
    </w:p>
    <w:p w:rsidR="00B263FB" w:rsidRDefault="00B263FB">
      <w:pPr>
        <w:pStyle w:val="NormalnyWeb"/>
        <w:jc w:val="center"/>
        <w:rPr>
          <w:color w:val="000000"/>
        </w:rPr>
      </w:pPr>
    </w:p>
    <w:p w:rsidR="00B263FB" w:rsidRDefault="00B263FB">
      <w:pPr>
        <w:pStyle w:val="NormalnyWeb"/>
        <w:jc w:val="center"/>
        <w:rPr>
          <w:color w:val="000000"/>
        </w:rPr>
      </w:pPr>
    </w:p>
    <w:p w:rsidR="00B263FB" w:rsidRDefault="00B263FB">
      <w:pPr>
        <w:pStyle w:val="NormalnyWeb"/>
        <w:jc w:val="center"/>
        <w:rPr>
          <w:color w:val="000000"/>
        </w:rPr>
      </w:pPr>
    </w:p>
    <w:p w:rsidR="00B263FB" w:rsidRDefault="00F77D44">
      <w:pPr>
        <w:pStyle w:val="NormalnyWeb"/>
        <w:jc w:val="center"/>
        <w:rPr>
          <w:color w:val="000000"/>
        </w:rPr>
      </w:pPr>
      <w:r>
        <w:rPr>
          <w:color w:val="000000"/>
        </w:rPr>
        <w:t>Smyków, dnia 28.10.2016r.</w:t>
      </w:r>
    </w:p>
    <w:p w:rsidR="00B263FB" w:rsidRDefault="00F77D44">
      <w:pPr>
        <w:pStyle w:val="NormalnyWeb"/>
        <w:jc w:val="both"/>
        <w:rPr>
          <w:b/>
          <w:color w:val="000000"/>
        </w:rPr>
      </w:pPr>
      <w:r>
        <w:rPr>
          <w:b/>
          <w:color w:val="000000"/>
        </w:rPr>
        <w:t xml:space="preserve">Rozdział 1. </w:t>
      </w:r>
    </w:p>
    <w:p w:rsidR="00B263FB" w:rsidRDefault="00F77D44">
      <w:pPr>
        <w:pStyle w:val="NormalnyWeb"/>
        <w:jc w:val="both"/>
        <w:rPr>
          <w:b/>
          <w:color w:val="000000"/>
        </w:rPr>
      </w:pPr>
      <w:r>
        <w:rPr>
          <w:b/>
          <w:color w:val="000000"/>
        </w:rPr>
        <w:t>Zamawiający</w:t>
      </w:r>
    </w:p>
    <w:p w:rsidR="00B263FB" w:rsidRDefault="00F77D44">
      <w:pPr>
        <w:pStyle w:val="NormalnyWeb"/>
        <w:jc w:val="both"/>
        <w:rPr>
          <w:color w:val="000000"/>
        </w:rPr>
      </w:pPr>
      <w:r>
        <w:rPr>
          <w:color w:val="000000"/>
        </w:rPr>
        <w:t>Gmina Smyków</w:t>
      </w:r>
    </w:p>
    <w:p w:rsidR="00B263FB" w:rsidRDefault="00F77D44">
      <w:pPr>
        <w:pStyle w:val="NormalnyWeb"/>
        <w:jc w:val="both"/>
        <w:rPr>
          <w:color w:val="000000"/>
        </w:rPr>
      </w:pPr>
      <w:r>
        <w:rPr>
          <w:color w:val="000000"/>
        </w:rPr>
        <w:t>Smyków 91, 26 – 212 Smyków</w:t>
      </w:r>
    </w:p>
    <w:p w:rsidR="00B263FB" w:rsidRDefault="00F77D44">
      <w:pPr>
        <w:pStyle w:val="NormalnyWeb"/>
        <w:jc w:val="both"/>
      </w:pPr>
      <w:r>
        <w:rPr>
          <w:color w:val="000000"/>
        </w:rPr>
        <w:t xml:space="preserve">Tel. ( 41) 37 39 181, fax (41) 37 39 181,  e –mail: </w:t>
      </w:r>
      <w:hyperlink r:id="rId9">
        <w:r>
          <w:rPr>
            <w:rStyle w:val="czeinternetowe"/>
          </w:rPr>
          <w:t>gmina@smykow.pl</w:t>
        </w:r>
      </w:hyperlink>
    </w:p>
    <w:p w:rsidR="00B263FB" w:rsidRDefault="00F77D44">
      <w:pPr>
        <w:pStyle w:val="NormalnyWeb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Płatnik  i miejsce dostawy: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Szkoła Podstawowa w Królewcu, Królewiec 14, 26-212 Smyków NIP 658-17-90-595                   – dla pozycji od 1 do 22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Zespół Szkół w Miedzierzy, Miedzierza 79, 26-212 Smyków NIP 658-197-86-14                                            - dla pozycji od 23 do 48</w:t>
      </w:r>
    </w:p>
    <w:p w:rsidR="00B263FB" w:rsidRDefault="00F77D44">
      <w:pPr>
        <w:pStyle w:val="NormalnyWeb"/>
        <w:jc w:val="both"/>
      </w:pPr>
      <w:r>
        <w:rPr>
          <w:b/>
          <w:color w:val="000000"/>
        </w:rPr>
        <w:t>Miejsce publikacji ogłoszenia:</w:t>
      </w:r>
      <w:r>
        <w:rPr>
          <w:color w:val="000000"/>
        </w:rPr>
        <w:t xml:space="preserve"> strona internetowa Zamawiającego: </w:t>
      </w:r>
      <w:hyperlink r:id="rId10">
        <w:r>
          <w:rPr>
            <w:rStyle w:val="czeinternetowe"/>
          </w:rPr>
          <w:t>www.bip.smykow.pl</w:t>
        </w:r>
      </w:hyperlink>
      <w:r>
        <w:rPr>
          <w:color w:val="000000"/>
        </w:rPr>
        <w:t xml:space="preserve"> – zakładka - Zapytania ofertowe</w:t>
      </w:r>
    </w:p>
    <w:p w:rsidR="00B263FB" w:rsidRDefault="00F77D44">
      <w:pPr>
        <w:pStyle w:val="NormalnyWeb"/>
        <w:jc w:val="both"/>
        <w:rPr>
          <w:b/>
          <w:color w:val="000000"/>
        </w:rPr>
      </w:pPr>
      <w:r>
        <w:rPr>
          <w:b/>
          <w:color w:val="000000"/>
        </w:rPr>
        <w:t>Rozdział 2. Opis przedmiotu zamówienia</w:t>
      </w:r>
    </w:p>
    <w:p w:rsidR="00B263FB" w:rsidRDefault="00F77D44">
      <w:pPr>
        <w:pStyle w:val="NormalnyWeb"/>
        <w:numPr>
          <w:ilvl w:val="0"/>
          <w:numId w:val="1"/>
        </w:numPr>
        <w:ind w:left="360"/>
        <w:jc w:val="both"/>
        <w:rPr>
          <w:color w:val="000000"/>
        </w:rPr>
      </w:pPr>
      <w:r>
        <w:rPr>
          <w:color w:val="000000"/>
        </w:rPr>
        <w:t xml:space="preserve">Przedmiot zamówienia: </w:t>
      </w:r>
      <w:r>
        <w:rPr>
          <w:b/>
          <w:color w:val="000000"/>
        </w:rPr>
        <w:t>Zakup, dostawa pomocy dydaktycznych do Szkoły Podstawowej w Królewcu oraz Zespołu Szkół w Miedzierzy:</w:t>
      </w:r>
      <w:r>
        <w:rPr>
          <w:color w:val="000000"/>
        </w:rPr>
        <w:t xml:space="preserve">                     </w:t>
      </w:r>
    </w:p>
    <w:tbl>
      <w:tblPr>
        <w:tblStyle w:val="Tabela-Siatka"/>
        <w:tblW w:w="8789" w:type="dxa"/>
        <w:tblInd w:w="137" w:type="dxa"/>
        <w:tblLook w:val="04A0" w:firstRow="1" w:lastRow="0" w:firstColumn="1" w:lastColumn="0" w:noHBand="0" w:noVBand="1"/>
      </w:tblPr>
      <w:tblGrid>
        <w:gridCol w:w="675"/>
        <w:gridCol w:w="7380"/>
        <w:gridCol w:w="734"/>
      </w:tblGrid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  <w:r w:rsidRPr="0090309F">
              <w:rPr>
                <w:b/>
                <w:color w:val="000000" w:themeColor="text1"/>
              </w:rPr>
              <w:t>L.p.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  <w:r w:rsidRPr="0090309F">
              <w:rPr>
                <w:b/>
                <w:color w:val="000000" w:themeColor="text1"/>
              </w:rPr>
              <w:t>Rodzaj  pomocy dydaktycznych</w:t>
            </w:r>
          </w:p>
          <w:p w:rsidR="00B263FB" w:rsidRPr="0090309F" w:rsidRDefault="00B263FB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b/>
                <w:color w:val="000000" w:themeColor="text1"/>
              </w:rPr>
            </w:pPr>
            <w:r w:rsidRPr="0090309F">
              <w:rPr>
                <w:b/>
                <w:color w:val="000000" w:themeColor="text1"/>
              </w:rPr>
              <w:t xml:space="preserve">Ilość [ </w:t>
            </w:r>
            <w:proofErr w:type="spellStart"/>
            <w:r w:rsidRPr="0090309F">
              <w:rPr>
                <w:b/>
                <w:color w:val="000000" w:themeColor="text1"/>
              </w:rPr>
              <w:t>szt</w:t>
            </w:r>
            <w:proofErr w:type="spellEnd"/>
            <w:r w:rsidRPr="0090309F">
              <w:rPr>
                <w:b/>
                <w:color w:val="000000" w:themeColor="text1"/>
              </w:rPr>
              <w:t>]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B263FB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114" w:type="dxa"/>
            <w:gridSpan w:val="2"/>
            <w:shd w:val="clear" w:color="auto" w:fill="auto"/>
            <w:tcMar>
              <w:left w:w="108" w:type="dxa"/>
            </w:tcMar>
          </w:tcPr>
          <w:p w:rsidR="0090309F" w:rsidRPr="0090309F" w:rsidRDefault="0090309F">
            <w:pPr>
              <w:pStyle w:val="NormalnyWeb"/>
              <w:spacing w:before="280"/>
              <w:jc w:val="both"/>
              <w:rPr>
                <w:b/>
                <w:color w:val="000000" w:themeColor="text1"/>
                <w:sz w:val="2"/>
              </w:rPr>
            </w:pPr>
          </w:p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  <w:r w:rsidRPr="0090309F">
              <w:rPr>
                <w:b/>
                <w:color w:val="000000" w:themeColor="text1"/>
              </w:rPr>
              <w:t xml:space="preserve">SZKOŁA PODSTAWOWA W KRÓLEWCU </w:t>
            </w:r>
          </w:p>
          <w:p w:rsidR="0090309F" w:rsidRPr="0090309F" w:rsidRDefault="0090309F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Lustro logopedyczne</w:t>
            </w:r>
            <w:r w:rsidRPr="0090309F">
              <w:rPr>
                <w:color w:val="000000" w:themeColor="text1"/>
              </w:rPr>
              <w:t>- l</w:t>
            </w:r>
            <w:r w:rsidRPr="0090309F">
              <w:rPr>
                <w:bCs/>
                <w:color w:val="000000" w:themeColor="text1"/>
              </w:rPr>
              <w:t xml:space="preserve">ustro w drewnianej ramie z podpórką, służące do ćwiczeń logopedycznych, stanowiące niezbędne wsparcie zajęć logopedycznych przeznaczonych dla dzieci z zaburzeniami rozwoju mowy.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DD6EE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Wibrator logopedyczny</w:t>
            </w:r>
            <w:r w:rsidRPr="0090309F">
              <w:rPr>
                <w:color w:val="000000" w:themeColor="text1"/>
              </w:rPr>
              <w:t xml:space="preserve">- Wibrator aktywizuje, pionizuje i usprawnia motorykę przedniej części języka,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Naśladuj albo zgaduj-</w:t>
            </w:r>
            <w:r w:rsidRPr="0090309F">
              <w:rPr>
                <w:color w:val="000000" w:themeColor="text1"/>
              </w:rPr>
              <w:t xml:space="preserve"> Gra w Bingo z zastosowaniem działań matematycznych dla 2-6</w:t>
            </w:r>
            <w:r w:rsidR="00DD6EE4" w:rsidRPr="0090309F">
              <w:rPr>
                <w:color w:val="000000" w:themeColor="text1"/>
              </w:rPr>
              <w:t xml:space="preserve"> </w:t>
            </w:r>
            <w:r w:rsidRPr="0090309F">
              <w:rPr>
                <w:color w:val="000000" w:themeColor="text1"/>
              </w:rPr>
              <w:t>graczy</w:t>
            </w:r>
            <w:r w:rsidR="00DD6EE4" w:rsidRPr="0090309F">
              <w:rPr>
                <w:color w:val="000000" w:themeColor="text1"/>
              </w:rPr>
              <w:t xml:space="preserve"> W grze: </w:t>
            </w:r>
            <w:r w:rsidRPr="0090309F">
              <w:rPr>
                <w:color w:val="000000" w:themeColor="text1"/>
              </w:rPr>
              <w:t>2 zestawy po 6 kart (dodawanie i odejmowanie)</w:t>
            </w:r>
            <w:r w:rsidR="00C04BC4" w:rsidRPr="0090309F">
              <w:rPr>
                <w:color w:val="000000" w:themeColor="text1"/>
              </w:rPr>
              <w:t xml:space="preserve"> oraz </w:t>
            </w:r>
            <w:r w:rsidRPr="0090309F">
              <w:rPr>
                <w:color w:val="000000" w:themeColor="text1"/>
              </w:rPr>
              <w:t xml:space="preserve"> 108 kartoników z działaniami (dodawanie i odejmowanie)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Logopedia - Karty pracy-</w:t>
            </w:r>
            <w:r w:rsidRPr="0090309F">
              <w:rPr>
                <w:color w:val="000000" w:themeColor="text1"/>
              </w:rPr>
              <w:t xml:space="preserve"> Ponad 600 kart wydrukowanych na trwałym papierze. Na kartach o trzech poziomach trudności umieszczono ćwiczenia wspomagające terapię zaburzeń fonizacji szeregu ciszącego, szumiącego, syczącego, różnicowania tych szeregów, wymowy głosek: r, k i g oraz mowy bezdźwięcznej. Ćwiczenia poza naśladowaniem dźwięków, wypowiadaniem głosek, sylab, wyrazów i zdań, wymagają różnorodnej aktywności dziecka m.in. wycinania i układania, łączenia liniami, zakreślania, dopasowywania części.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Ćwiczę podmuch-</w:t>
            </w:r>
            <w:r w:rsidRPr="0090309F">
              <w:rPr>
                <w:color w:val="000000" w:themeColor="text1"/>
              </w:rPr>
              <w:t xml:space="preserve"> Kolorowy, drewniany, bezdźwięczny gwizdek z piłeczką ze styropianu. Do ćwiczeń</w:t>
            </w:r>
            <w:r w:rsidR="00C04BC4" w:rsidRPr="0090309F">
              <w:rPr>
                <w:color w:val="000000" w:themeColor="text1"/>
              </w:rPr>
              <w:t xml:space="preserve"> oddechowych i logopedycznych.  O wymiarach</w:t>
            </w:r>
            <w:r w:rsidRPr="0090309F">
              <w:rPr>
                <w:color w:val="000000" w:themeColor="text1"/>
              </w:rPr>
              <w:t xml:space="preserve">. 10 x 2,5 x 4,5 cm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6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Kostki z obrazkami ,,Ułóż historię</w:t>
            </w:r>
            <w:r w:rsidRPr="0090309F">
              <w:rPr>
                <w:color w:val="000000" w:themeColor="text1"/>
              </w:rPr>
              <w:t>- Miękkie kostki z pianki z obrazkami Kostki wskazują pos</w:t>
            </w:r>
            <w:r w:rsidR="00C04BC4" w:rsidRPr="0090309F">
              <w:rPr>
                <w:color w:val="000000" w:themeColor="text1"/>
              </w:rPr>
              <w:t xml:space="preserve">tać, miejsce i zdarzenie. </w:t>
            </w:r>
            <w:r w:rsidRPr="0090309F">
              <w:rPr>
                <w:color w:val="000000" w:themeColor="text1"/>
              </w:rPr>
              <w:t xml:space="preserve">6 kostek o boku 4,2 cm w 3 kolorach     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7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Słyszę , widzę i wymawiam</w:t>
            </w:r>
            <w:r w:rsidRPr="0090309F">
              <w:rPr>
                <w:color w:val="000000" w:themeColor="text1"/>
              </w:rPr>
              <w:t xml:space="preserve">- Pomoc przeznaczona jest do ćwiczeń kinestezji artykulacyjnej w zakresie głosek środkowojęzykowych (ś/si; ź, </w:t>
            </w:r>
            <w:proofErr w:type="spellStart"/>
            <w:r w:rsidRPr="0090309F">
              <w:rPr>
                <w:color w:val="000000" w:themeColor="text1"/>
              </w:rPr>
              <w:t>zi</w:t>
            </w:r>
            <w:proofErr w:type="spellEnd"/>
            <w:r w:rsidRPr="0090309F">
              <w:rPr>
                <w:color w:val="000000" w:themeColor="text1"/>
              </w:rPr>
              <w:t xml:space="preserve">; ć, ci; </w:t>
            </w:r>
            <w:proofErr w:type="spellStart"/>
            <w:r w:rsidRPr="0090309F">
              <w:rPr>
                <w:color w:val="000000" w:themeColor="text1"/>
              </w:rPr>
              <w:t>dź</w:t>
            </w:r>
            <w:proofErr w:type="spellEnd"/>
            <w:r w:rsidRPr="0090309F">
              <w:rPr>
                <w:color w:val="000000" w:themeColor="text1"/>
              </w:rPr>
              <w:t>/</w:t>
            </w:r>
            <w:proofErr w:type="spellStart"/>
            <w:r w:rsidRPr="0090309F">
              <w:rPr>
                <w:color w:val="000000" w:themeColor="text1"/>
              </w:rPr>
              <w:t>dzi</w:t>
            </w:r>
            <w:proofErr w:type="spellEnd"/>
            <w:r w:rsidRPr="0090309F">
              <w:rPr>
                <w:color w:val="000000" w:themeColor="text1"/>
              </w:rPr>
              <w:t xml:space="preserve">) przedniojęzykowo-zębowych (s, z, c, </w:t>
            </w:r>
            <w:proofErr w:type="spellStart"/>
            <w:r w:rsidRPr="0090309F">
              <w:rPr>
                <w:color w:val="000000" w:themeColor="text1"/>
              </w:rPr>
              <w:t>dz</w:t>
            </w:r>
            <w:proofErr w:type="spellEnd"/>
            <w:r w:rsidRPr="0090309F">
              <w:rPr>
                <w:color w:val="000000" w:themeColor="text1"/>
              </w:rPr>
              <w:t>) i przedniojęzykowo-dziąsłowych (</w:t>
            </w:r>
            <w:proofErr w:type="spellStart"/>
            <w:r w:rsidRPr="0090309F">
              <w:rPr>
                <w:color w:val="000000" w:themeColor="text1"/>
              </w:rPr>
              <w:t>sz</w:t>
            </w:r>
            <w:proofErr w:type="spellEnd"/>
            <w:r w:rsidRPr="0090309F">
              <w:rPr>
                <w:color w:val="000000" w:themeColor="text1"/>
              </w:rPr>
              <w:t>, ż/</w:t>
            </w:r>
            <w:proofErr w:type="spellStart"/>
            <w:r w:rsidRPr="0090309F">
              <w:rPr>
                <w:color w:val="000000" w:themeColor="text1"/>
              </w:rPr>
              <w:t>rz,cz</w:t>
            </w:r>
            <w:proofErr w:type="spellEnd"/>
            <w:r w:rsidRPr="0090309F">
              <w:rPr>
                <w:color w:val="000000" w:themeColor="text1"/>
              </w:rPr>
              <w:t xml:space="preserve">, </w:t>
            </w:r>
            <w:proofErr w:type="spellStart"/>
            <w:r w:rsidRPr="0090309F">
              <w:rPr>
                <w:color w:val="000000" w:themeColor="text1"/>
              </w:rPr>
              <w:t>dż</w:t>
            </w:r>
            <w:proofErr w:type="spellEnd"/>
            <w:r w:rsidRPr="0090309F">
              <w:rPr>
                <w:color w:val="000000" w:themeColor="text1"/>
              </w:rPr>
              <w:t xml:space="preserve">) u osób, które prawidłowo wymawiają każdą z tych głosek w izolacji, sylabach, wyrazach, lecz mają problem z ich identyfikowaniem słuchowym, różnicowaniem w mowie, a także z przyporządkowaniem określonym dźwiękom odpowiednich liter. Dobra sprawność w zakresie kinestezji artykulacyjnej wpływa również bezpośrednio na opanowanie przez dziecko umiejętności czytania. </w:t>
            </w:r>
            <w:r w:rsidR="00C04BC4" w:rsidRPr="0090309F">
              <w:rPr>
                <w:color w:val="000000" w:themeColor="text1"/>
              </w:rPr>
              <w:t xml:space="preserve">58 kart A4; </w:t>
            </w:r>
            <w:r w:rsidRPr="0090309F">
              <w:rPr>
                <w:color w:val="000000" w:themeColor="text1"/>
              </w:rPr>
              <w:t xml:space="preserve">2 karty A4 dwustronne </w:t>
            </w:r>
            <w:r w:rsidR="00C04BC4" w:rsidRPr="0090309F">
              <w:rPr>
                <w:color w:val="000000" w:themeColor="text1"/>
              </w:rPr>
              <w:t xml:space="preserve">i </w:t>
            </w:r>
            <w:r w:rsidRPr="0090309F">
              <w:rPr>
                <w:color w:val="000000" w:themeColor="text1"/>
              </w:rPr>
              <w:t xml:space="preserve"> 6 kartoników z symbolami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8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Onomatopeje-</w:t>
            </w:r>
            <w:r w:rsidRPr="0090309F">
              <w:rPr>
                <w:color w:val="000000" w:themeColor="text1"/>
              </w:rPr>
              <w:t xml:space="preserve"> Wieloelementowa pomoc składająca się z 2 typów kart. Karty typu „Piotruś” mają na celu zapoznanie dziecka z dźwiękami i odpowiadającymi im rysunkami, a dołączone do nich paski z sekwencjami symboli dźwięków są materiałem do ćwiczeń pamięci słuchowej. 104 karty typu „Piotruś” (4 serie: zwierzęta domowe, zwierzęta natury, przyroda/otoczenie, dźw</w:t>
            </w:r>
            <w:r w:rsidR="00C04BC4" w:rsidRPr="0090309F">
              <w:rPr>
                <w:color w:val="000000" w:themeColor="text1"/>
              </w:rPr>
              <w:t xml:space="preserve">ięki wydawane przez człowieka); </w:t>
            </w:r>
            <w:r w:rsidRPr="0090309F">
              <w:rPr>
                <w:color w:val="000000" w:themeColor="text1"/>
              </w:rPr>
              <w:t xml:space="preserve"> karty do ćwiczeń sekwencji słuchowych o wym. 29,7 x 10 cm podzielone na 3 poziomy: 2 onomatopeje - 15 kart, 3 onomatopeje - 10 kart, 4 onomatopeje - 6 kart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9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Wyrazy twarzy</w:t>
            </w:r>
            <w:r w:rsidRPr="0090309F">
              <w:rPr>
                <w:color w:val="000000" w:themeColor="text1"/>
              </w:rPr>
              <w:t xml:space="preserve">- Zestaw zdjęć, na których pokazane są dzieci przeżywające różne emocje. 48 zdjęć o wym. 10,5 x 13,5 cm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10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Tabliczki z jedną linią-</w:t>
            </w:r>
            <w:r w:rsidRPr="0090309F">
              <w:rPr>
                <w:color w:val="000000" w:themeColor="text1"/>
              </w:rPr>
              <w:t xml:space="preserve"> Jednostronne tabliczki </w:t>
            </w:r>
            <w:proofErr w:type="spellStart"/>
            <w:r w:rsidRPr="0090309F">
              <w:rPr>
                <w:color w:val="000000" w:themeColor="text1"/>
              </w:rPr>
              <w:t>suchościeralne</w:t>
            </w:r>
            <w:proofErr w:type="spellEnd"/>
            <w:r w:rsidRPr="0090309F">
              <w:rPr>
                <w:color w:val="000000" w:themeColor="text1"/>
              </w:rPr>
              <w:t xml:space="preserve"> w linie, wykonane z elastycznego tworzywa sztucznego.</w:t>
            </w:r>
            <w:r w:rsidR="00C04BC4" w:rsidRPr="0090309F">
              <w:rPr>
                <w:color w:val="000000" w:themeColor="text1"/>
              </w:rPr>
              <w:t xml:space="preserve"> Wymiary</w:t>
            </w:r>
            <w:r w:rsidRPr="0090309F">
              <w:rPr>
                <w:color w:val="000000" w:themeColor="text1"/>
              </w:rPr>
              <w:t xml:space="preserve"> 23 x 30,5 cm• 30 szt.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11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Ćwiczenia rozwijające sprawność ruchową ręki i koordynację wzrokowo –ruchową -</w:t>
            </w:r>
            <w:r w:rsidRPr="0090309F">
              <w:rPr>
                <w:color w:val="000000" w:themeColor="text1"/>
              </w:rPr>
              <w:t xml:space="preserve"> H. </w:t>
            </w:r>
            <w:proofErr w:type="spellStart"/>
            <w:r w:rsidRPr="0090309F">
              <w:rPr>
                <w:color w:val="000000" w:themeColor="text1"/>
              </w:rPr>
              <w:t>Tymichova</w:t>
            </w:r>
            <w:proofErr w:type="spellEnd"/>
            <w:r w:rsidRPr="0090309F">
              <w:rPr>
                <w:color w:val="000000" w:themeColor="text1"/>
              </w:rPr>
              <w:t>. Zbiór różnorodnych i ciekawych ćwiczeń grafomotorycznych w</w:t>
            </w:r>
            <w:r w:rsidR="00C04BC4" w:rsidRPr="0090309F">
              <w:rPr>
                <w:color w:val="000000" w:themeColor="text1"/>
              </w:rPr>
              <w:t xml:space="preserve">raz z komentarzem metodycznym. </w:t>
            </w:r>
            <w:r w:rsidRPr="0090309F">
              <w:rPr>
                <w:color w:val="000000" w:themeColor="text1"/>
              </w:rPr>
              <w:t xml:space="preserve"> format: B5.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12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Piankowe domino</w:t>
            </w:r>
            <w:r w:rsidRPr="0090309F">
              <w:rPr>
                <w:color w:val="000000" w:themeColor="text1"/>
              </w:rPr>
              <w:t>- Piankowe domino z dużymi elementami. Całość umieszczona w praktycznej torebce na ekspres, z uchwytem, wykonanej z tworzywa sztucznego.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13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Słowa i zdania-</w:t>
            </w:r>
            <w:r w:rsidRPr="0090309F">
              <w:rPr>
                <w:color w:val="000000" w:themeColor="text1"/>
              </w:rPr>
              <w:t xml:space="preserve"> Karty mają na celu wzbogacanie słownictwa dziecka. Materiał językowy został podzielony na kategorie nadrzędne. Każda karta podzielona jest na dwie części: pierwsza to rysunki przykładowych desygnatów należących do danej kategorii nadrzędnej, druga to miejsce, w którym dzieci samodzielnie mogą dorysować lub wkleić inne rysunki przedstawiające przedmioty z omawianej kategorii. 22 karty formatu A4 </w:t>
            </w:r>
            <w:r w:rsidR="00C04BC4" w:rsidRPr="0090309F">
              <w:rPr>
                <w:color w:val="000000" w:themeColor="text1"/>
              </w:rPr>
              <w:t>W</w:t>
            </w:r>
            <w:r w:rsidRPr="0090309F">
              <w:rPr>
                <w:color w:val="000000" w:themeColor="text1"/>
              </w:rPr>
              <w:t>zory do budowy zdań o różnej długości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14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Historie z porami roku</w:t>
            </w:r>
            <w:r w:rsidRPr="0090309F">
              <w:rPr>
                <w:color w:val="000000" w:themeColor="text1"/>
              </w:rPr>
              <w:t xml:space="preserve">- 16 kolorowych historyjek obrazkowych składających się z kilku pojedynczych elementów (od 3 do 6). 74 obrazki o wym. 9 x 9 cm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15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C04BC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Zapamiętaj i pokaż-</w:t>
            </w:r>
            <w:r w:rsidRPr="0090309F">
              <w:rPr>
                <w:color w:val="000000" w:themeColor="text1"/>
              </w:rPr>
              <w:t xml:space="preserve"> Karty, na których zostały przedstawione w symboliczny sposób czynności, można wykorzystać do pracy z grupą dzieci, ale także w pracy indywidualnej z jednym dzieckiem lub dorosłym. 24 karty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Rozwiązywania konfliktów w szkole</w:t>
            </w:r>
            <w:r w:rsidRPr="0090309F">
              <w:rPr>
                <w:color w:val="000000" w:themeColor="text1"/>
              </w:rPr>
              <w:t xml:space="preserve">- Zestawy zawierają 7 krótkich historyjek z życia domowego z dwoma zakończeniami do wyboru. 30 kart z ilustracjami </w:t>
            </w:r>
            <w:r w:rsidR="003B696C" w:rsidRPr="0090309F">
              <w:rPr>
                <w:color w:val="000000" w:themeColor="text1"/>
              </w:rPr>
              <w:t>z płytą CD z nagraniem w języku polskim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17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Kodeks dobrego zachowania w szkole</w:t>
            </w:r>
            <w:r w:rsidRPr="0099434C">
              <w:rPr>
                <w:b/>
                <w:bCs/>
                <w:color w:val="000000" w:themeColor="text1"/>
              </w:rPr>
              <w:t xml:space="preserve">. </w:t>
            </w:r>
            <w:r w:rsidRPr="0090309F">
              <w:rPr>
                <w:bCs/>
                <w:color w:val="000000" w:themeColor="text1"/>
              </w:rPr>
              <w:t xml:space="preserve">Zawiera zestaw zasad dobrego zachowania się dziecka w szkole oraz przykłady konsekwencji ich nieprzestrzegania. Każda z zasad i konsekwencji wydrukowana została na oddzielnych tekturowych paskach zaopatrzonych w rzepy, dzięki którym można je łatwo przypinać do welurowej tablicy. Zasady i konsekwencje ich nieprzestrzegania przez dzieci (napisy wykonane drukowanymi literami) zobrazowane zostały prostymi rysunkami (wym. 15 x 15 cm), aby wzmocnić ich odbiór oraz dostosować się do dzieci nie potrafiących jeszcze czytać.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18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Worki do zabaw ruchowych-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Zapewniają stymulację czucia głębokiego, pobudzają do pracy mięśnie i stawy. Doskonale rozwijają sprawność motoryczną, koordynację oraz ćwiczą i rozciągają całe ciało. Elastyczny, odporny na rozdarcia materiał z dodatkiem lycry.</w:t>
            </w:r>
            <w:r w:rsidRPr="0090309F">
              <w:rPr>
                <w:b/>
                <w:bCs/>
                <w:color w:val="000000" w:themeColor="text1"/>
              </w:rPr>
              <w:t xml:space="preserve">• </w:t>
            </w:r>
            <w:r w:rsidRPr="0090309F">
              <w:rPr>
                <w:bCs/>
                <w:color w:val="000000" w:themeColor="text1"/>
              </w:rPr>
              <w:t>6-8 lat • wzrost do 150 cm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19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Worki do zabaw ruchowych-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Zapewniają stymulację czucia głębokiego, pobudzają do pracy mięśnie i stawy. Doskonale rozwijają sprawność motoryczną, koordynację oraz ćwiczą i rozciągają całe ciało. Elastyczny, odporny na rozdarcia materiał z dodatkiem lycry.</w:t>
            </w:r>
            <w:r w:rsidRPr="0090309F">
              <w:rPr>
                <w:b/>
                <w:bCs/>
                <w:color w:val="000000" w:themeColor="text1"/>
              </w:rPr>
              <w:t xml:space="preserve">• </w:t>
            </w:r>
            <w:r w:rsidRPr="0090309F">
              <w:rPr>
                <w:bCs/>
                <w:color w:val="000000" w:themeColor="text1"/>
              </w:rPr>
              <w:t>9-12 lat • wzrost do 160 cm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20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Dźwięki naszego otoczenia-</w:t>
            </w:r>
            <w:r w:rsidRPr="0090309F">
              <w:rPr>
                <w:color w:val="000000" w:themeColor="text1"/>
              </w:rPr>
              <w:t xml:space="preserve"> W tej publikacji znajduje się 20 zagadek. Każda składa się ze ścieżki dźwiękowej oraz karty ze zdjęciami. Jedna zagadka to 3 dźwięki. </w:t>
            </w:r>
            <w:r w:rsidR="003B696C" w:rsidRPr="0090309F">
              <w:rPr>
                <w:color w:val="000000" w:themeColor="text1"/>
              </w:rPr>
              <w:t xml:space="preserve">Format: A4; </w:t>
            </w:r>
            <w:r w:rsidRPr="0090309F">
              <w:rPr>
                <w:color w:val="000000" w:themeColor="text1"/>
              </w:rPr>
              <w:t>zeszyt A5, 8 str.</w:t>
            </w:r>
            <w:r w:rsidR="003B696C" w:rsidRPr="0090309F">
              <w:rPr>
                <w:color w:val="000000" w:themeColor="text1"/>
              </w:rPr>
              <w:t>;</w:t>
            </w:r>
            <w:r w:rsidRPr="0090309F">
              <w:rPr>
                <w:color w:val="000000" w:themeColor="text1"/>
              </w:rPr>
              <w:t xml:space="preserve"> 20 plansz dwustronnie zadrukowanych, k</w:t>
            </w:r>
            <w:r w:rsidR="003B696C" w:rsidRPr="0090309F">
              <w:rPr>
                <w:color w:val="000000" w:themeColor="text1"/>
              </w:rPr>
              <w:t>olorowych;</w:t>
            </w:r>
            <w:r w:rsidRPr="0090309F">
              <w:rPr>
                <w:color w:val="000000" w:themeColor="text1"/>
              </w:rPr>
              <w:t xml:space="preserve"> płyta CD</w:t>
            </w:r>
            <w:r w:rsidR="003B696C" w:rsidRPr="0090309F">
              <w:rPr>
                <w:color w:val="000000" w:themeColor="text1"/>
              </w:rPr>
              <w:t>;</w:t>
            </w:r>
            <w:r w:rsidRPr="0090309F">
              <w:rPr>
                <w:color w:val="000000" w:themeColor="text1"/>
              </w:rPr>
              <w:t xml:space="preserve"> plastikowe kieszonki</w:t>
            </w:r>
            <w:r w:rsidR="003B696C" w:rsidRPr="0090309F">
              <w:rPr>
                <w:color w:val="000000" w:themeColor="text1"/>
              </w:rPr>
              <w:t>;</w:t>
            </w:r>
            <w:r w:rsidRPr="0090309F">
              <w:rPr>
                <w:color w:val="000000" w:themeColor="text1"/>
              </w:rPr>
              <w:t xml:space="preserve"> oprawa: teczka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21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9434C" w:rsidRDefault="00F77D44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Gra Twist – która godzina?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90309F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B263FB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</w:p>
        </w:tc>
        <w:tc>
          <w:tcPr>
            <w:tcW w:w="8114" w:type="dxa"/>
            <w:gridSpan w:val="2"/>
            <w:shd w:val="clear" w:color="auto" w:fill="auto"/>
            <w:tcMar>
              <w:left w:w="108" w:type="dxa"/>
            </w:tcMar>
          </w:tcPr>
          <w:p w:rsidR="0090309F" w:rsidRPr="0090309F" w:rsidRDefault="0090309F">
            <w:pPr>
              <w:pStyle w:val="NormalnyWeb"/>
              <w:spacing w:before="280"/>
              <w:jc w:val="both"/>
              <w:rPr>
                <w:b/>
                <w:color w:val="000000" w:themeColor="text1"/>
                <w:sz w:val="8"/>
              </w:rPr>
            </w:pPr>
          </w:p>
          <w:p w:rsidR="0090309F" w:rsidRDefault="00F77D44" w:rsidP="0090309F">
            <w:pPr>
              <w:pStyle w:val="NormalnyWeb"/>
              <w:spacing w:before="280"/>
              <w:jc w:val="both"/>
              <w:rPr>
                <w:b/>
                <w:color w:val="000000" w:themeColor="text1"/>
              </w:rPr>
            </w:pPr>
            <w:r w:rsidRPr="0090309F">
              <w:rPr>
                <w:b/>
                <w:color w:val="000000" w:themeColor="text1"/>
              </w:rPr>
              <w:t>ZESPÓŁ SZKÓŁ W MIEDZIERZY</w:t>
            </w:r>
          </w:p>
          <w:p w:rsidR="0090309F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  <w:sz w:val="2"/>
              </w:rPr>
            </w:pP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22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Słowa na różne głoski-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To zestaw kart z ilustracjami, których nazwa rozpoczyna się określoną głoską. 287 obrazków</w:t>
            </w:r>
            <w:r w:rsidR="003B696C" w:rsidRPr="0090309F">
              <w:rPr>
                <w:bCs/>
                <w:color w:val="000000" w:themeColor="text1"/>
              </w:rPr>
              <w:t xml:space="preserve">; </w:t>
            </w:r>
            <w:r w:rsidRPr="0090309F">
              <w:rPr>
                <w:bCs/>
                <w:color w:val="000000" w:themeColor="text1"/>
              </w:rPr>
              <w:t xml:space="preserve"> format: A6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23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Krótkie opowiadania-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Zbiór opowiadań, których dziecko może wysłuchać lub samodzielnie je przeczytać. Do każdego opowiadania dołączone są zadania w formie 5 kart pracy, które dziecko wykonuje po jego wysłuchaniu. Tytuły opowiadań: • W ogrodzie • Na wsi • W sklepie • Pokój z zabawkami • Urodziny Oli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24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Bingo dodawanie i odejmowanie w zakresie 20</w:t>
            </w:r>
            <w:r w:rsidRPr="0090309F">
              <w:rPr>
                <w:color w:val="000000" w:themeColor="text1"/>
              </w:rPr>
              <w:t xml:space="preserve">-Gra w Bingo z zastosowaniem działań matematycznych </w:t>
            </w:r>
            <w:r w:rsidR="003B696C" w:rsidRPr="0090309F">
              <w:rPr>
                <w:color w:val="000000" w:themeColor="text1"/>
              </w:rPr>
              <w:t>dla 2-6 graczy  2</w:t>
            </w:r>
            <w:r w:rsidRPr="0090309F">
              <w:rPr>
                <w:color w:val="000000" w:themeColor="text1"/>
              </w:rPr>
              <w:t xml:space="preserve"> zestawy po 6 kart (</w:t>
            </w:r>
            <w:r w:rsidR="003B696C" w:rsidRPr="0090309F">
              <w:rPr>
                <w:color w:val="000000" w:themeColor="text1"/>
              </w:rPr>
              <w:t xml:space="preserve">dodawanie </w:t>
            </w:r>
            <w:r w:rsidRPr="0090309F">
              <w:rPr>
                <w:color w:val="000000" w:themeColor="text1"/>
              </w:rPr>
              <w:t>i odejmowanie  108 kartoników z działaniami (dodawanie i odejmowanie)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25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Bingo dodawanie i odejmowanie w zakresie 100</w:t>
            </w:r>
            <w:r w:rsidRPr="0090309F">
              <w:rPr>
                <w:color w:val="000000" w:themeColor="text1"/>
              </w:rPr>
              <w:t>- Gra w Bingo z zastosowaniem działań matematycznych dla 2-6 graczy</w:t>
            </w:r>
            <w:r w:rsidRPr="0090309F">
              <w:rPr>
                <w:color w:val="000000" w:themeColor="text1"/>
              </w:rPr>
              <w:br/>
              <w:t>• 2 zestawy po 6 kart (dodawanie i odejmowanie) • 108 kartoników z działaniami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26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Zestaw magnetyczny pieniędzy</w:t>
            </w:r>
            <w:r w:rsidRPr="0090309F">
              <w:rPr>
                <w:color w:val="000000" w:themeColor="text1"/>
              </w:rPr>
              <w:t xml:space="preserve">- </w:t>
            </w:r>
            <w:r w:rsidRPr="0090309F">
              <w:rPr>
                <w:bCs/>
                <w:color w:val="000000" w:themeColor="text1"/>
              </w:rPr>
              <w:t>Skład zestawu: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banknot 200 zł o wym. 18,2 x 9,1 cm, 3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banknot 100 zł o wym. 17,4 x 8,7 cm, 3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banknot 50 zł o wym. 16,7 x 8,4 cm, 4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banknot 20 zł o wym. 15,9 x 8,0 cm, 4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banknot 10 zł o wym. 15,7 x 7,6 cm, 6 szt.</w:t>
            </w:r>
            <w:r w:rsidRPr="0090309F">
              <w:rPr>
                <w:b/>
                <w:bCs/>
                <w:color w:val="000000" w:themeColor="text1"/>
              </w:rPr>
              <w:br/>
            </w:r>
            <w:r w:rsidRPr="0090309F">
              <w:rPr>
                <w:b/>
                <w:bCs/>
                <w:color w:val="000000" w:themeColor="text1"/>
              </w:rPr>
              <w:lastRenderedPageBreak/>
              <w:t xml:space="preserve">• </w:t>
            </w:r>
            <w:r w:rsidRPr="0090309F">
              <w:rPr>
                <w:bCs/>
                <w:color w:val="000000" w:themeColor="text1"/>
              </w:rPr>
              <w:t>moneta 5 zł o śr. 72,7 mm, 6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2 zł o śr. 65,1 mm, 6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1 zł o śr. 70 mm, 10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50 gr o śr. 62 mm, 10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20 gr o śr. 56 mm, 5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10 gr o śr. 50 mm, 10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5 gr o śr. 59 mm, 12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2 gr o śr. 53 mm, 12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moneta 1 gr o śr. 47 mm, 12 szt.</w:t>
            </w:r>
            <w:r w:rsidRPr="0090309F">
              <w:rPr>
                <w:b/>
                <w:bCs/>
                <w:color w:val="000000" w:themeColor="text1"/>
              </w:rPr>
              <w:br/>
              <w:t xml:space="preserve">• </w:t>
            </w:r>
            <w:r w:rsidRPr="0090309F">
              <w:rPr>
                <w:bCs/>
                <w:color w:val="000000" w:themeColor="text1"/>
              </w:rPr>
              <w:t>żetony ze znakami działań matematycznych o śr. 60 mm, 40 szt.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lastRenderedPageBreak/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27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Bingo mnożenie i dzielenie w zakresie 100</w:t>
            </w:r>
            <w:r w:rsidRPr="0090309F">
              <w:rPr>
                <w:color w:val="000000" w:themeColor="text1"/>
              </w:rPr>
              <w:t>-</w:t>
            </w:r>
            <w:r w:rsidRPr="0090309F">
              <w:rPr>
                <w:bCs/>
                <w:color w:val="000000" w:themeColor="text1"/>
              </w:rPr>
              <w:t>Gra w Bingo z zasto</w:t>
            </w:r>
            <w:r w:rsidR="003B696C" w:rsidRPr="0090309F">
              <w:rPr>
                <w:bCs/>
                <w:color w:val="000000" w:themeColor="text1"/>
              </w:rPr>
              <w:t>sowaniem działań matematycznych. D</w:t>
            </w:r>
            <w:r w:rsidRPr="0090309F">
              <w:rPr>
                <w:bCs/>
                <w:color w:val="000000" w:themeColor="text1"/>
              </w:rPr>
              <w:t>la 2-6 graczy</w:t>
            </w:r>
            <w:r w:rsidRPr="0090309F">
              <w:rPr>
                <w:b/>
                <w:bCs/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2 zestawy po 6 kart (mnożenie i dzielenie)  108 kartoników z działaniami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28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Ułamki koło</w:t>
            </w:r>
            <w:r w:rsidRPr="0090309F">
              <w:rPr>
                <w:color w:val="000000" w:themeColor="text1"/>
              </w:rPr>
              <w:t xml:space="preserve">- </w:t>
            </w:r>
            <w:r w:rsidRPr="0090309F">
              <w:rPr>
                <w:bCs/>
                <w:color w:val="000000" w:themeColor="text1"/>
              </w:rPr>
              <w:t xml:space="preserve">9 kolorowych kół, wykonanych z przezroczystego plastiku, podzielonych od 1/2 do 1/12 części. • śr. 8,7 cm • 51 </w:t>
            </w:r>
            <w:proofErr w:type="spellStart"/>
            <w:r w:rsidRPr="0090309F">
              <w:rPr>
                <w:bCs/>
                <w:color w:val="000000" w:themeColor="text1"/>
              </w:rPr>
              <w:t>elem</w:t>
            </w:r>
            <w:proofErr w:type="spellEnd"/>
            <w:r w:rsidRPr="0090309F">
              <w:rPr>
                <w:bCs/>
                <w:color w:val="000000" w:themeColor="text1"/>
              </w:rPr>
              <w:t xml:space="preserve">. umieszczonych w solidnym, plastikowym pojemniku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29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Kolorowe kostki systemu dziesiętnego</w:t>
            </w:r>
            <w:r w:rsidRPr="0090309F">
              <w:rPr>
                <w:color w:val="000000" w:themeColor="text1"/>
              </w:rPr>
              <w:t xml:space="preserve">- </w:t>
            </w:r>
            <w:r w:rsidRPr="0090309F">
              <w:rPr>
                <w:bCs/>
                <w:color w:val="000000" w:themeColor="text1"/>
              </w:rPr>
              <w:t xml:space="preserve">Klocki łączą się ze sobą. Komplet klocków do nauki liczenia składający się ze 121 </w:t>
            </w:r>
            <w:proofErr w:type="spellStart"/>
            <w:r w:rsidRPr="0090309F">
              <w:rPr>
                <w:bCs/>
                <w:color w:val="000000" w:themeColor="text1"/>
              </w:rPr>
              <w:t>elem</w:t>
            </w:r>
            <w:proofErr w:type="spellEnd"/>
            <w:r w:rsidRPr="0090309F">
              <w:rPr>
                <w:bCs/>
                <w:color w:val="000000" w:themeColor="text1"/>
              </w:rPr>
              <w:t xml:space="preserve">.: • 100 kostek o wym. 1 x 1 x 1 cm • 10 kostek o wym. 10 x 1 x 1 cm • 10 kostek o wym. 10 x 10 x 1 cm • 1 kostka o wym. 10 x 10 x 10 cm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30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Układanka przestrzenna</w:t>
            </w:r>
            <w:r w:rsidRPr="0090309F">
              <w:rPr>
                <w:color w:val="000000" w:themeColor="text1"/>
              </w:rPr>
              <w:t xml:space="preserve">- </w:t>
            </w:r>
            <w:r w:rsidRPr="0090309F">
              <w:rPr>
                <w:bCs/>
                <w:color w:val="000000" w:themeColor="text1"/>
              </w:rPr>
              <w:t xml:space="preserve">Zestaw zawiera kulki w różnych kolorach oraz patyczki o różnych długościach, 36 kulek o śr. 3,5 cm • patyczki: 6 x 14,5 cm, 8 x 10 cm, 16 x 6,5 cm, 4 x 4 cm      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31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Duże kostki</w:t>
            </w:r>
            <w:r w:rsidRPr="0090309F">
              <w:rPr>
                <w:color w:val="000000" w:themeColor="text1"/>
              </w:rPr>
              <w:t xml:space="preserve"> - </w:t>
            </w:r>
            <w:r w:rsidRPr="0090309F">
              <w:rPr>
                <w:bCs/>
                <w:color w:val="000000" w:themeColor="text1"/>
              </w:rPr>
              <w:t xml:space="preserve">6 kości o wym. 7,5 x 7,5 x 7,5 cm wykonanych z pianki w różnych kolorach. Do gier zręcznościowych i matematycznych.  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32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Tabliczki z jedną linią -</w:t>
            </w:r>
            <w:r w:rsidRPr="0090309F">
              <w:rPr>
                <w:bCs/>
                <w:color w:val="000000" w:themeColor="text1"/>
              </w:rPr>
              <w:t xml:space="preserve">Jednostronne tabliczki </w:t>
            </w:r>
            <w:proofErr w:type="spellStart"/>
            <w:r w:rsidRPr="0090309F">
              <w:rPr>
                <w:bCs/>
                <w:color w:val="000000" w:themeColor="text1"/>
              </w:rPr>
              <w:t>suchościeralne</w:t>
            </w:r>
            <w:proofErr w:type="spellEnd"/>
            <w:r w:rsidRPr="0090309F">
              <w:rPr>
                <w:bCs/>
                <w:color w:val="000000" w:themeColor="text1"/>
              </w:rPr>
              <w:t xml:space="preserve"> w linie, wykonane z elastycznego tworzywa sztucznego.</w:t>
            </w:r>
            <w:r w:rsidR="003B696C" w:rsidRPr="0090309F">
              <w:rPr>
                <w:bCs/>
                <w:color w:val="000000" w:themeColor="text1"/>
              </w:rPr>
              <w:t xml:space="preserve"> Wymiary</w:t>
            </w:r>
            <w:r w:rsidRPr="0090309F">
              <w:rPr>
                <w:bCs/>
                <w:color w:val="000000" w:themeColor="text1"/>
              </w:rPr>
              <w:t xml:space="preserve"> 23 x 30,5 cm  </w:t>
            </w:r>
            <w:r w:rsidRPr="0090309F">
              <w:rPr>
                <w:b/>
                <w:bCs/>
                <w:color w:val="000000" w:themeColor="text1"/>
              </w:rPr>
              <w:t xml:space="preserve">• </w:t>
            </w:r>
            <w:r w:rsidRPr="0090309F">
              <w:rPr>
                <w:bCs/>
                <w:color w:val="000000" w:themeColor="text1"/>
              </w:rPr>
              <w:t xml:space="preserve">30 szt. 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33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Ćwiczenia rozwijające sprawność ruchową ręki i koordynację wzrokowo –ruchową 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 xml:space="preserve">H. </w:t>
            </w:r>
            <w:proofErr w:type="spellStart"/>
            <w:r w:rsidRPr="0090309F">
              <w:rPr>
                <w:bCs/>
                <w:color w:val="000000" w:themeColor="text1"/>
              </w:rPr>
              <w:t>Tymichova</w:t>
            </w:r>
            <w:proofErr w:type="spellEnd"/>
            <w:r w:rsidRPr="0090309F">
              <w:rPr>
                <w:bCs/>
                <w:color w:val="000000" w:themeColor="text1"/>
              </w:rPr>
              <w:t>. Zbiór różnorodnych i ciekawych ćwiczeń grafomotorycznych wraz z komentarzem metodycznym.</w:t>
            </w:r>
            <w:r w:rsidR="003B696C" w:rsidRPr="0090309F">
              <w:rPr>
                <w:bCs/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 xml:space="preserve"> format: B5.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34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Piankowe domino-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 xml:space="preserve">Piankowe domino z dużymi elementami. Całość umieszczona w praktycznej torebce na ekspres, z uchwytem, wykonanej z tworzywa sztucznego. 28 </w:t>
            </w:r>
            <w:proofErr w:type="spellStart"/>
            <w:r w:rsidRPr="0090309F">
              <w:rPr>
                <w:bCs/>
                <w:color w:val="000000" w:themeColor="text1"/>
              </w:rPr>
              <w:t>elem</w:t>
            </w:r>
            <w:proofErr w:type="spellEnd"/>
            <w:r w:rsidRPr="0090309F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35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99434C">
            <w:pPr>
              <w:pStyle w:val="NormalnyWeb"/>
              <w:spacing w:before="280"/>
              <w:jc w:val="both"/>
              <w:rPr>
                <w:b/>
                <w:bCs/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 xml:space="preserve">Chusta </w:t>
            </w:r>
            <w:r w:rsidR="0099434C">
              <w:rPr>
                <w:b/>
                <w:color w:val="000000" w:themeColor="text1"/>
              </w:rPr>
              <w:t>-</w:t>
            </w:r>
            <w:r w:rsidRPr="0090309F">
              <w:rPr>
                <w:bCs/>
                <w:color w:val="000000" w:themeColor="text1"/>
              </w:rPr>
              <w:t xml:space="preserve">Kolorowa i lekka do wielu gier i zabaw zespołowych. </w:t>
            </w:r>
            <w:r w:rsidR="003B696C" w:rsidRPr="0090309F">
              <w:rPr>
                <w:bCs/>
                <w:color w:val="000000" w:themeColor="text1"/>
              </w:rPr>
              <w:t xml:space="preserve">Średnica 3,5 m;  8 uchwytów;  maksymalne obciążenie 10 kg; </w:t>
            </w:r>
            <w:r w:rsidRPr="0090309F">
              <w:rPr>
                <w:bCs/>
                <w:color w:val="000000" w:themeColor="text1"/>
              </w:rPr>
              <w:t xml:space="preserve"> na środku siateczka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2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36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3B696C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Słowa i zdania-</w:t>
            </w:r>
            <w:r w:rsidRPr="0090309F">
              <w:rPr>
                <w:color w:val="000000" w:themeColor="text1"/>
              </w:rPr>
              <w:t xml:space="preserve"> Karty mają na celu wzbogacanie słownictwa dziecka. Materiał językowy został podzielony na kategorie nadrzędne. Każda karta podzielona jest na dwie części: pierwsza to rysunki przykładowych desygnatów należących do danej kategorii nadrzędnej, druga to miejsce, w którym dzieci samodzielnie mogą dorysować lub wkleić inne rysunki przedstawiające przedmioty z omawianej kategorii. 22 karty formatu A4 Wzory do budowy zdań o różnej długości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37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Historie z porami roku-</w:t>
            </w:r>
            <w:r w:rsidRPr="0090309F">
              <w:rPr>
                <w:color w:val="000000" w:themeColor="text1"/>
              </w:rPr>
              <w:t xml:space="preserve"> 16 kolorowych historyjek obrazkowych składających się z kilku pojedynczych elementów (od 3 do 6). 74 obrazki o wym. 9 x 9 cm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38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Zapamiętaj i pokaż-</w:t>
            </w:r>
            <w:r w:rsidRPr="0090309F">
              <w:rPr>
                <w:color w:val="000000" w:themeColor="text1"/>
              </w:rPr>
              <w:t xml:space="preserve"> Karty, na których zostały przedstawione w symboliczny sposób czynności, można wykorzystać do pracy z grupą dzieci, ale także w pracy indywidualnej z jednym dzieckiem lub dorosłym. 24 karty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lastRenderedPageBreak/>
              <w:t>39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Rozwiązywania konfliktów w szkole-</w:t>
            </w:r>
            <w:r w:rsidRPr="0090309F">
              <w:rPr>
                <w:color w:val="000000" w:themeColor="text1"/>
              </w:rPr>
              <w:t xml:space="preserve"> Zestawy zawierają 7 krótkich historyjek z życia domowego z dwoma zakończeniami do wyboru. 30 kart z ilustracjami z płytą CD z nagraniem w języku polskim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40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Kodeks dobrego zachowania w szkole</w:t>
            </w:r>
            <w:r w:rsidRPr="0090309F">
              <w:rPr>
                <w:bCs/>
                <w:color w:val="000000" w:themeColor="text1"/>
              </w:rPr>
              <w:t>. Zawiera zestaw zasad dobrego zachowania się dziecka w szkole oraz przykłady konsekwencji ich nieprzestrzegania. Każda z zasad i konsekwencji wydrukowana została na oddzielnych tekturowych paskach zaopatrzonych w rzepy, dzięki którym można je łatwo przypinać do welurowej tablicy. Zasady i konsekwencje ich nieprzestrzegania przez dzieci (napisy wykonane drukowanymi literami) zobrazowane zostały prostymi rysunkami (wym. 15 x 15 cm), aby wzmocnić ich odbiór oraz dostosować się do dzieci nie potrafiących jeszcze czytać.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41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Wyrazy twarzy-</w:t>
            </w:r>
            <w:r w:rsidRPr="0090309F">
              <w:rPr>
                <w:bCs/>
                <w:color w:val="000000" w:themeColor="text1"/>
              </w:rPr>
              <w:t>Zestaw zdjęć, na których pokazane są dzieci przeżywające różne emocje. 4</w:t>
            </w:r>
            <w:r w:rsidR="0090309F" w:rsidRPr="0090309F">
              <w:rPr>
                <w:bCs/>
                <w:color w:val="000000" w:themeColor="text1"/>
              </w:rPr>
              <w:t xml:space="preserve">8 zdjęć o wym. 10,5 x 13,5 cm 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42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Worki do zabaw ruchowych-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Zapewniają stymulację czucia głębokiego, pobudzają do pracy mięśnie i stawy. Doskonale rozwijają sprawność motoryczną, koordynację oraz ćwiczą i rozciągają całe ciało. Elastyczny, odporny na rozdarcia materiał z dodatkiem lycry.</w:t>
            </w:r>
            <w:r w:rsidRPr="0090309F">
              <w:rPr>
                <w:b/>
                <w:bCs/>
                <w:color w:val="000000" w:themeColor="text1"/>
              </w:rPr>
              <w:t xml:space="preserve">• </w:t>
            </w:r>
            <w:r w:rsidRPr="0090309F">
              <w:rPr>
                <w:bCs/>
                <w:color w:val="000000" w:themeColor="text1"/>
              </w:rPr>
              <w:t>6-8 lat • wzrost do 150 cm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43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Worki do zabaw ruchowych-</w:t>
            </w:r>
            <w:r w:rsidRPr="0090309F">
              <w:rPr>
                <w:color w:val="000000" w:themeColor="text1"/>
              </w:rPr>
              <w:t xml:space="preserve"> </w:t>
            </w:r>
            <w:r w:rsidRPr="0090309F">
              <w:rPr>
                <w:bCs/>
                <w:color w:val="000000" w:themeColor="text1"/>
              </w:rPr>
              <w:t>Zapewniają stymulację czucia głębokiego, pobudzają do pracy mięśnie i stawy. Doskonale rozwijają sprawność motoryczną, koordynację oraz ćwiczą i rozciągają całe ciało. Elastyczny, odporny na rozdarcia materiał z dodatkiem lycry.</w:t>
            </w:r>
            <w:r w:rsidRPr="0090309F">
              <w:rPr>
                <w:b/>
                <w:bCs/>
                <w:color w:val="000000" w:themeColor="text1"/>
              </w:rPr>
              <w:t xml:space="preserve">• </w:t>
            </w:r>
            <w:r w:rsidRPr="0090309F">
              <w:rPr>
                <w:bCs/>
                <w:color w:val="000000" w:themeColor="text1"/>
              </w:rPr>
              <w:t>9-12 lat • wzrost do 160 cm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90309F" w:rsidRPr="0090309F" w:rsidRDefault="0090309F" w:rsidP="0090309F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44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90309F">
            <w:pPr>
              <w:shd w:val="clear" w:color="auto" w:fill="FFFFFF"/>
              <w:textAlignment w:val="baseline"/>
              <w:outlineLvl w:val="0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Dźwięki naszego otoczenia</w:t>
            </w:r>
            <w:r w:rsidRPr="0090309F">
              <w:rPr>
                <w:color w:val="000000" w:themeColor="text1"/>
              </w:rPr>
              <w:t>- W tej publikacji znajduje się 20 zagadek. Każda składa się ze ścieżki dźwiękowej oraz karty ze zdjęciami. Jedna zagadka to 3 dźwięki. Format: A4; zeszyt A5, 8 str.; 20 plansz dwustronnie zadrukowanych, kolorowych; płyta CD; plastikowe kieszonki; oprawa: teczka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45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9434C" w:rsidRDefault="00F77D44">
            <w:pPr>
              <w:pStyle w:val="NormalnyWeb"/>
              <w:spacing w:beforeAutospacing="0" w:afterAutospacing="0"/>
              <w:jc w:val="both"/>
              <w:rPr>
                <w:b/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Gra Twist – która godzina?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46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Karty ćwiczeń- pytam i opowiadam</w:t>
            </w:r>
            <w:r w:rsidRPr="0090309F">
              <w:rPr>
                <w:color w:val="000000" w:themeColor="text1"/>
              </w:rPr>
              <w:t xml:space="preserve">- </w:t>
            </w:r>
            <w:r w:rsidRPr="0090309F">
              <w:rPr>
                <w:bCs/>
                <w:color w:val="000000" w:themeColor="text1"/>
              </w:rPr>
              <w:t>Zestawy przeznaczone są dla wszystkich osób z zaburzeniami komunikacji językowej. 20 plansz tekturowych formatu A4 z kolorowymi rysunkami i pytaniami dwustronnie zafoliowanych 80 etykietek z odpowiedz</w:t>
            </w:r>
            <w:r w:rsidR="0090309F" w:rsidRPr="0090309F">
              <w:rPr>
                <w:bCs/>
                <w:color w:val="000000" w:themeColor="text1"/>
              </w:rPr>
              <w:t xml:space="preserve">iami do układania na planszach; </w:t>
            </w:r>
            <w:r w:rsidRPr="0090309F">
              <w:rPr>
                <w:bCs/>
                <w:color w:val="000000" w:themeColor="text1"/>
              </w:rPr>
              <w:t>opis przykładowych ćwiczeń</w:t>
            </w:r>
            <w:r w:rsidRPr="0090309F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  <w:tr w:rsidR="0090309F" w:rsidRPr="0090309F">
        <w:tc>
          <w:tcPr>
            <w:tcW w:w="675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47</w:t>
            </w:r>
          </w:p>
        </w:tc>
        <w:tc>
          <w:tcPr>
            <w:tcW w:w="7380" w:type="dxa"/>
            <w:shd w:val="clear" w:color="auto" w:fill="auto"/>
            <w:tcMar>
              <w:left w:w="108" w:type="dxa"/>
            </w:tcMar>
          </w:tcPr>
          <w:p w:rsidR="00B263FB" w:rsidRPr="0090309F" w:rsidRDefault="00F77D44" w:rsidP="0090309F">
            <w:pPr>
              <w:pStyle w:val="NormalnyWeb"/>
              <w:spacing w:before="280"/>
              <w:jc w:val="both"/>
              <w:rPr>
                <w:color w:val="000000" w:themeColor="text1"/>
              </w:rPr>
            </w:pPr>
            <w:r w:rsidRPr="0099434C">
              <w:rPr>
                <w:b/>
                <w:color w:val="000000" w:themeColor="text1"/>
              </w:rPr>
              <w:t>10 dzwoneczków z rączką-</w:t>
            </w:r>
            <w:r w:rsidRPr="0090309F">
              <w:rPr>
                <w:color w:val="000000" w:themeColor="text1"/>
              </w:rPr>
              <w:t xml:space="preserve">  </w:t>
            </w:r>
            <w:r w:rsidR="0090309F" w:rsidRPr="0090309F">
              <w:rPr>
                <w:bCs/>
                <w:color w:val="000000" w:themeColor="text1"/>
              </w:rPr>
              <w:t xml:space="preserve">1 para </w:t>
            </w:r>
            <w:r w:rsidRPr="0090309F">
              <w:rPr>
                <w:bCs/>
                <w:color w:val="000000" w:themeColor="text1"/>
              </w:rPr>
              <w:t xml:space="preserve"> </w:t>
            </w:r>
            <w:r w:rsidR="0090309F" w:rsidRPr="0090309F">
              <w:rPr>
                <w:bCs/>
                <w:color w:val="000000" w:themeColor="text1"/>
              </w:rPr>
              <w:t>W</w:t>
            </w:r>
            <w:r w:rsidRPr="0090309F">
              <w:rPr>
                <w:bCs/>
                <w:color w:val="000000" w:themeColor="text1"/>
              </w:rPr>
              <w:t>ym</w:t>
            </w:r>
            <w:r w:rsidR="0090309F" w:rsidRPr="0090309F">
              <w:rPr>
                <w:bCs/>
                <w:color w:val="000000" w:themeColor="text1"/>
              </w:rPr>
              <w:t>iary</w:t>
            </w:r>
            <w:r w:rsidRPr="0090309F">
              <w:rPr>
                <w:bCs/>
                <w:color w:val="000000" w:themeColor="text1"/>
              </w:rPr>
              <w:t xml:space="preserve"> 10 x 8,5 cm</w:t>
            </w:r>
          </w:p>
        </w:tc>
        <w:tc>
          <w:tcPr>
            <w:tcW w:w="734" w:type="dxa"/>
            <w:shd w:val="clear" w:color="auto" w:fill="auto"/>
            <w:tcMar>
              <w:left w:w="108" w:type="dxa"/>
            </w:tcMar>
          </w:tcPr>
          <w:p w:rsidR="00B263FB" w:rsidRPr="0090309F" w:rsidRDefault="00F77D44">
            <w:pPr>
              <w:pStyle w:val="NormalnyWeb"/>
              <w:spacing w:before="280"/>
              <w:jc w:val="center"/>
              <w:rPr>
                <w:color w:val="000000" w:themeColor="text1"/>
              </w:rPr>
            </w:pPr>
            <w:r w:rsidRPr="0090309F">
              <w:rPr>
                <w:color w:val="000000" w:themeColor="text1"/>
              </w:rPr>
              <w:t>1</w:t>
            </w:r>
          </w:p>
        </w:tc>
      </w:tr>
    </w:tbl>
    <w:p w:rsidR="00B263FB" w:rsidRDefault="00B263FB">
      <w:pPr>
        <w:pStyle w:val="NormalnyWeb"/>
        <w:spacing w:beforeAutospacing="0" w:afterAutospacing="0"/>
        <w:jc w:val="both"/>
        <w:rPr>
          <w:b/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b/>
          <w:color w:val="000000"/>
        </w:rPr>
        <w:t>Rozdział 3</w:t>
      </w:r>
      <w:r>
        <w:rPr>
          <w:color w:val="000000"/>
        </w:rPr>
        <w:t xml:space="preserve">. </w:t>
      </w:r>
      <w:r>
        <w:rPr>
          <w:b/>
          <w:color w:val="000000"/>
        </w:rPr>
        <w:t>Termin i miejsce wykonania zamówienia:</w:t>
      </w:r>
    </w:p>
    <w:p w:rsidR="00B263FB" w:rsidRDefault="00F77D44">
      <w:pPr>
        <w:pStyle w:val="NormalnyWeb"/>
        <w:numPr>
          <w:ilvl w:val="0"/>
          <w:numId w:val="6"/>
        </w:numPr>
        <w:spacing w:beforeAutospacing="0" w:afterAutospacing="0"/>
        <w:jc w:val="both"/>
      </w:pPr>
      <w:r>
        <w:rPr>
          <w:color w:val="000000"/>
        </w:rPr>
        <w:t xml:space="preserve">Realizacja zamówienia: </w:t>
      </w:r>
      <w:r>
        <w:rPr>
          <w:b/>
          <w:bCs/>
          <w:color w:val="000000"/>
        </w:rPr>
        <w:t>30</w:t>
      </w:r>
      <w:r>
        <w:rPr>
          <w:b/>
          <w:color w:val="000000"/>
        </w:rPr>
        <w:t xml:space="preserve"> listopada  2016r.</w:t>
      </w:r>
    </w:p>
    <w:p w:rsidR="00B263FB" w:rsidRDefault="00F77D44">
      <w:pPr>
        <w:pStyle w:val="NormalnyWeb"/>
        <w:numPr>
          <w:ilvl w:val="0"/>
          <w:numId w:val="6"/>
        </w:numPr>
        <w:spacing w:beforeAutospacing="0" w:afterAutospacing="0"/>
        <w:jc w:val="both"/>
        <w:rPr>
          <w:b/>
          <w:color w:val="000000"/>
        </w:rPr>
      </w:pPr>
      <w:r>
        <w:rPr>
          <w:color w:val="000000"/>
        </w:rPr>
        <w:t>Zamawiający zastrzega sobie możliwość zmiany ilości sztuk</w:t>
      </w:r>
      <w:r>
        <w:rPr>
          <w:b/>
          <w:color w:val="000000"/>
        </w:rPr>
        <w:t>.</w:t>
      </w:r>
    </w:p>
    <w:p w:rsidR="00B263FB" w:rsidRDefault="00F77D44">
      <w:pPr>
        <w:pStyle w:val="NormalnyWeb"/>
        <w:numPr>
          <w:ilvl w:val="0"/>
          <w:numId w:val="6"/>
        </w:numPr>
        <w:spacing w:beforeAutospacing="0" w:afterAutospacing="0"/>
        <w:jc w:val="both"/>
      </w:pPr>
      <w:r>
        <w:rPr>
          <w:color w:val="000000"/>
        </w:rPr>
        <w:t xml:space="preserve">Przedmiot zamówienia należy dostarczyć </w:t>
      </w:r>
    </w:p>
    <w:p w:rsidR="00B263FB" w:rsidRDefault="00F77D44">
      <w:pPr>
        <w:pStyle w:val="NormalnyWeb"/>
        <w:spacing w:beforeAutospacing="0" w:afterAutospacing="0"/>
        <w:ind w:left="720"/>
        <w:jc w:val="both"/>
      </w:pPr>
      <w:r>
        <w:rPr>
          <w:color w:val="000000"/>
        </w:rPr>
        <w:t xml:space="preserve">- </w:t>
      </w:r>
      <w:r w:rsidR="0090309F">
        <w:rPr>
          <w:color w:val="000000"/>
        </w:rPr>
        <w:t xml:space="preserve"> do </w:t>
      </w:r>
      <w:r>
        <w:rPr>
          <w:color w:val="000000"/>
        </w:rPr>
        <w:t>Szkoł</w:t>
      </w:r>
      <w:r w:rsidR="0090309F">
        <w:rPr>
          <w:color w:val="000000"/>
        </w:rPr>
        <w:t>y</w:t>
      </w:r>
      <w:r>
        <w:rPr>
          <w:color w:val="000000"/>
        </w:rPr>
        <w:t xml:space="preserve"> </w:t>
      </w:r>
      <w:r w:rsidR="0090309F">
        <w:rPr>
          <w:color w:val="000000"/>
        </w:rPr>
        <w:t xml:space="preserve">Podstawowej </w:t>
      </w:r>
      <w:r>
        <w:rPr>
          <w:color w:val="000000"/>
        </w:rPr>
        <w:t xml:space="preserve"> w Królewcu – pozycje od 1 do 21, na koszt Wykonawcy</w:t>
      </w:r>
    </w:p>
    <w:p w:rsidR="00B263FB" w:rsidRDefault="00F77D44">
      <w:pPr>
        <w:pStyle w:val="NormalnyWeb"/>
        <w:spacing w:beforeAutospacing="0" w:afterAutospacing="0"/>
        <w:ind w:left="720"/>
        <w:jc w:val="both"/>
      </w:pPr>
      <w:r>
        <w:rPr>
          <w:color w:val="000000"/>
        </w:rPr>
        <w:t xml:space="preserve">- </w:t>
      </w:r>
      <w:r w:rsidR="0090309F">
        <w:rPr>
          <w:color w:val="000000"/>
        </w:rPr>
        <w:t xml:space="preserve"> do </w:t>
      </w:r>
      <w:r>
        <w:rPr>
          <w:color w:val="000000"/>
        </w:rPr>
        <w:t>Zesp</w:t>
      </w:r>
      <w:r w:rsidR="0090309F">
        <w:rPr>
          <w:color w:val="000000"/>
        </w:rPr>
        <w:t>ołu</w:t>
      </w:r>
      <w:r>
        <w:rPr>
          <w:color w:val="000000"/>
        </w:rPr>
        <w:t xml:space="preserve"> Szkół w Miedzierzy – pozycje od 22 do 47, na koszt Wykonawcy</w:t>
      </w:r>
    </w:p>
    <w:p w:rsidR="00B263FB" w:rsidRDefault="00B263FB">
      <w:pPr>
        <w:pStyle w:val="NormalnyWeb"/>
        <w:spacing w:beforeAutospacing="0" w:afterAutospacing="0"/>
        <w:ind w:left="72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b/>
          <w:color w:val="000000"/>
        </w:rPr>
        <w:t>Rozdział 4. Informacje o sposobie porozumiewania się Zamawiającego z Wykonawcami, wskazanie osoby uprawnionej do porozumiewania się z Wykonawcami.</w:t>
      </w:r>
    </w:p>
    <w:p w:rsidR="00B263FB" w:rsidRPr="0090309F" w:rsidRDefault="00B263FB">
      <w:pPr>
        <w:pStyle w:val="NormalnyWeb"/>
        <w:spacing w:beforeAutospacing="0" w:afterAutospacing="0"/>
        <w:jc w:val="both"/>
        <w:rPr>
          <w:b/>
          <w:color w:val="000000"/>
          <w:sz w:val="8"/>
        </w:rPr>
      </w:pPr>
    </w:p>
    <w:p w:rsidR="00B263FB" w:rsidRDefault="00F77D44">
      <w:pPr>
        <w:pStyle w:val="NormalnyWeb"/>
        <w:numPr>
          <w:ilvl w:val="0"/>
          <w:numId w:val="2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Postępowanie o udzielenie zamówienia prowadzi się z zachowaniem formy pisemnej.</w:t>
      </w:r>
    </w:p>
    <w:p w:rsidR="00B263FB" w:rsidRDefault="00F77D44">
      <w:pPr>
        <w:pStyle w:val="NormalnyWeb"/>
        <w:numPr>
          <w:ilvl w:val="0"/>
          <w:numId w:val="2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Wykonawca może zwrócić się do Zamawiającego o wyjaśnienie treści zaproszenia.</w:t>
      </w:r>
    </w:p>
    <w:p w:rsidR="00B263FB" w:rsidRDefault="00F77D44">
      <w:pPr>
        <w:pStyle w:val="NormalnyWeb"/>
        <w:numPr>
          <w:ilvl w:val="0"/>
          <w:numId w:val="2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W uzasadnionych przypadkach Zamawiający może przed upływem terminu składania ofert zmodyfikować treść zaproszenia, o ile nie doprowadzi to do naruszenia zasady równego traktowania oferentów.</w:t>
      </w:r>
    </w:p>
    <w:p w:rsidR="00B263FB" w:rsidRDefault="00F77D44">
      <w:pPr>
        <w:pStyle w:val="NormalnyWeb"/>
        <w:numPr>
          <w:ilvl w:val="0"/>
          <w:numId w:val="2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lastRenderedPageBreak/>
        <w:t>Wprowadzone w ten sposób modyfikacje, uzupełnienia i ustalenia oraz zmiany, w tym zmiany terminów, przekazane zostaną wszystkim Wykonawcom, którym przekazano zaproszenie.</w:t>
      </w:r>
    </w:p>
    <w:p w:rsidR="00B263FB" w:rsidRDefault="00F77D44">
      <w:pPr>
        <w:pStyle w:val="NormalnyWeb"/>
        <w:numPr>
          <w:ilvl w:val="0"/>
          <w:numId w:val="2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Osobą upoważnioną do kontaktowania się z Wykonawcami jest Pani Sylwia Dulewicz w godzinach pracy Urzędu Gminy w Smykowie, tj. od poniedziałku do piątku                              w godzinach od 7.30 do 15.30; tel. 41 373 91 81, 501 604</w:t>
      </w:r>
      <w:r w:rsidR="0090309F">
        <w:rPr>
          <w:color w:val="000000"/>
        </w:rPr>
        <w:t> </w:t>
      </w:r>
      <w:r>
        <w:rPr>
          <w:color w:val="000000"/>
        </w:rPr>
        <w:t>024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90309F" w:rsidRDefault="0090309F">
      <w:pPr>
        <w:pStyle w:val="NormalnyWeb"/>
        <w:spacing w:beforeAutospacing="0" w:afterAutospacing="0"/>
        <w:jc w:val="both"/>
        <w:rPr>
          <w:color w:val="000000"/>
        </w:rPr>
      </w:pPr>
    </w:p>
    <w:p w:rsidR="0090309F" w:rsidRDefault="0090309F">
      <w:pPr>
        <w:pStyle w:val="NormalnyWeb"/>
        <w:spacing w:beforeAutospacing="0" w:afterAutospacing="0"/>
        <w:jc w:val="both"/>
        <w:rPr>
          <w:color w:val="000000"/>
        </w:rPr>
      </w:pPr>
    </w:p>
    <w:p w:rsidR="0090309F" w:rsidRDefault="0090309F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b/>
          <w:color w:val="000000"/>
        </w:rPr>
        <w:t>Rozdział 5. Miejsce oraz termin składania ofert.</w:t>
      </w:r>
    </w:p>
    <w:p w:rsidR="00B263FB" w:rsidRDefault="00F77D44">
      <w:pPr>
        <w:pStyle w:val="NormalnyWeb"/>
        <w:numPr>
          <w:ilvl w:val="0"/>
          <w:numId w:val="3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Ofertę należy złożyć do </w:t>
      </w:r>
      <w:r w:rsidR="0090309F">
        <w:rPr>
          <w:b/>
          <w:color w:val="000000"/>
        </w:rPr>
        <w:t>dnia 7</w:t>
      </w:r>
      <w:r>
        <w:rPr>
          <w:b/>
          <w:color w:val="000000"/>
        </w:rPr>
        <w:t xml:space="preserve"> </w:t>
      </w:r>
      <w:r w:rsidR="0090309F">
        <w:rPr>
          <w:b/>
          <w:color w:val="000000"/>
        </w:rPr>
        <w:t>listopada</w:t>
      </w:r>
      <w:r>
        <w:rPr>
          <w:b/>
          <w:color w:val="000000"/>
        </w:rPr>
        <w:t xml:space="preserve"> 2016r. do godz. 11.30</w:t>
      </w:r>
    </w:p>
    <w:p w:rsidR="00B263FB" w:rsidRDefault="00F77D44">
      <w:pPr>
        <w:pStyle w:val="NormalnyWeb"/>
        <w:numPr>
          <w:ilvl w:val="0"/>
          <w:numId w:val="3"/>
        </w:numPr>
        <w:spacing w:beforeAutospacing="0" w:afterAutospacing="0"/>
        <w:jc w:val="both"/>
      </w:pPr>
      <w:r>
        <w:rPr>
          <w:color w:val="000000"/>
        </w:rPr>
        <w:t xml:space="preserve">Ofertę należy złożyć </w:t>
      </w:r>
      <w:r>
        <w:rPr>
          <w:b/>
          <w:color w:val="000000"/>
        </w:rPr>
        <w:t xml:space="preserve">pisemnie </w:t>
      </w:r>
      <w:r>
        <w:rPr>
          <w:color w:val="000000"/>
        </w:rPr>
        <w:t>na adres: Gmina Smyków, Smyków 91, 26 – 212 Smyków lub</w:t>
      </w:r>
      <w:r>
        <w:rPr>
          <w:b/>
          <w:color w:val="000000"/>
        </w:rPr>
        <w:t xml:space="preserve"> faxem -  (</w:t>
      </w:r>
      <w:r>
        <w:rPr>
          <w:color w:val="000000"/>
        </w:rPr>
        <w:t>41) 37 39 181 lub</w:t>
      </w:r>
      <w:r>
        <w:rPr>
          <w:b/>
          <w:color w:val="000000"/>
        </w:rPr>
        <w:t xml:space="preserve"> e-mail: </w:t>
      </w:r>
      <w:hyperlink r:id="rId11">
        <w:r>
          <w:rPr>
            <w:rStyle w:val="czeinternetowe"/>
          </w:rPr>
          <w:t>sekretariat@smykow.pl</w:t>
        </w:r>
      </w:hyperlink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b/>
          <w:color w:val="000000"/>
        </w:rPr>
        <w:t>Rozdział 6. Opis sposobu obliczania ceny.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Wykonawca winien podać cenę brutto ( z podatkiem VAT) za wykonanie całości zadania będącego przedmiotem zamówienia.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Cena musi zawierać wszelkie koszty niezbędne do właściwego i kompletnego zrealizowania przedmiotu zamówienia.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b/>
          <w:color w:val="000000"/>
        </w:rPr>
        <w:t>Rozdział 7. Opis kryteriów, którymi Zamawiający będzie się kierował przy wyborze oferty.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>Jedynym kryterium wyboru oferty najkorzystniejszej z pośród ofert Wykonawców będzie cena brutto – 100%. Zamawiający przyzna 100 punktów ofercie  z najniższą ceną. Ilość punktów przyznanych pozostałym oferentom zostanie obliczona zgodnie z następującym wzorem:</w:t>
      </w:r>
    </w:p>
    <w:p w:rsidR="00B263FB" w:rsidRDefault="00B263FB">
      <w:pPr>
        <w:pStyle w:val="NormalnyWeb"/>
        <w:spacing w:beforeAutospacing="0" w:afterAutospacing="0"/>
        <w:jc w:val="both"/>
        <w:rPr>
          <w:color w:val="000000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b/>
          <w:color w:val="000000"/>
        </w:rPr>
        <w:t>PC</w:t>
      </w:r>
      <w:r>
        <w:rPr>
          <w:b/>
          <w:color w:val="000000"/>
          <w:vertAlign w:val="subscript"/>
        </w:rPr>
        <w:t xml:space="preserve">OB </w:t>
      </w:r>
      <w:r>
        <w:rPr>
          <w:b/>
          <w:color w:val="000000"/>
        </w:rPr>
        <w:t>= C</w:t>
      </w:r>
      <w:r>
        <w:rPr>
          <w:b/>
          <w:color w:val="000000"/>
          <w:vertAlign w:val="subscript"/>
        </w:rPr>
        <w:t>N</w:t>
      </w:r>
      <w:r>
        <w:rPr>
          <w:b/>
          <w:color w:val="000000"/>
        </w:rPr>
        <w:t xml:space="preserve"> / C</w:t>
      </w:r>
      <w:r>
        <w:rPr>
          <w:b/>
          <w:color w:val="000000"/>
          <w:vertAlign w:val="subscript"/>
        </w:rPr>
        <w:t xml:space="preserve">OB </w:t>
      </w:r>
      <w:r>
        <w:rPr>
          <w:b/>
          <w:color w:val="000000"/>
        </w:rPr>
        <w:t>x 100 pk</w:t>
      </w:r>
      <w:r>
        <w:rPr>
          <w:color w:val="000000"/>
        </w:rPr>
        <w:t>t     gdzie:</w:t>
      </w: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  <w:r>
        <w:rPr>
          <w:color w:val="000000"/>
        </w:rPr>
        <w:tab/>
        <w:t>PC</w:t>
      </w:r>
      <w:r>
        <w:rPr>
          <w:color w:val="000000"/>
          <w:vertAlign w:val="subscript"/>
        </w:rPr>
        <w:t xml:space="preserve">OB –  </w:t>
      </w:r>
      <w:r>
        <w:rPr>
          <w:color w:val="000000"/>
        </w:rPr>
        <w:t>ilość punktów za cenę dla badanej oferty,</w:t>
      </w: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C</w:t>
      </w:r>
      <w:r>
        <w:rPr>
          <w:color w:val="000000"/>
          <w:vertAlign w:val="subscript"/>
        </w:rPr>
        <w:t>N</w:t>
      </w:r>
      <w:r>
        <w:rPr>
          <w:color w:val="000000"/>
        </w:rPr>
        <w:t xml:space="preserve"> – najniższa zaoferowana cena,</w:t>
      </w: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  <w:r>
        <w:rPr>
          <w:color w:val="000000"/>
        </w:rPr>
        <w:tab/>
        <w:t>C</w:t>
      </w:r>
      <w:r>
        <w:rPr>
          <w:color w:val="000000"/>
          <w:vertAlign w:val="subscript"/>
        </w:rPr>
        <w:t xml:space="preserve">OB </w:t>
      </w:r>
      <w:r>
        <w:rPr>
          <w:color w:val="000000"/>
        </w:rPr>
        <w:t>– cena zaoferowana w ofercie badanej</w:t>
      </w:r>
    </w:p>
    <w:p w:rsidR="00B263FB" w:rsidRDefault="00B263FB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  <w:r>
        <w:rPr>
          <w:color w:val="000000"/>
        </w:rPr>
        <w:t>Punkty będą obliczane i zaokrąglone do dwóch miejsc po przecinku.</w:t>
      </w:r>
    </w:p>
    <w:p w:rsidR="00B263FB" w:rsidRDefault="00B263FB">
      <w:pPr>
        <w:pStyle w:val="NormalnyWeb"/>
        <w:tabs>
          <w:tab w:val="left" w:pos="3105"/>
        </w:tabs>
        <w:spacing w:beforeAutospacing="0" w:afterAutospacing="0"/>
        <w:rPr>
          <w:color w:val="000000"/>
        </w:rPr>
      </w:pP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</w:rPr>
      </w:pPr>
      <w:r>
        <w:rPr>
          <w:b/>
          <w:color w:val="000000"/>
        </w:rPr>
        <w:t>Rozdział 8. Informacje o formalnościach jakie zostaną dopełnione po wyborze oferty.</w:t>
      </w:r>
    </w:p>
    <w:p w:rsidR="00B263FB" w:rsidRDefault="00B263FB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</w:rPr>
      </w:pP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  <w:vertAlign w:val="subscript"/>
        </w:rPr>
      </w:pPr>
      <w:r>
        <w:rPr>
          <w:color w:val="000000"/>
        </w:rPr>
        <w:t>Po wyborze najkorzystniejszej oferty Zamawiający zawiadomi Wykonawcę, który złożył najkorzystniejszą ofertę.</w:t>
      </w:r>
      <w:r>
        <w:rPr>
          <w:b/>
          <w:color w:val="000000"/>
          <w:vertAlign w:val="subscript"/>
        </w:rPr>
        <w:t xml:space="preserve"> </w:t>
      </w:r>
    </w:p>
    <w:p w:rsidR="00B263FB" w:rsidRDefault="00B263FB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  <w:vertAlign w:val="subscript"/>
        </w:rPr>
      </w:pPr>
    </w:p>
    <w:p w:rsidR="00B263FB" w:rsidRDefault="00F77D44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</w:rPr>
      </w:pPr>
      <w:r>
        <w:rPr>
          <w:b/>
          <w:color w:val="000000"/>
        </w:rPr>
        <w:t>Rozdział 9. Załączniki</w:t>
      </w:r>
    </w:p>
    <w:p w:rsidR="00B263FB" w:rsidRDefault="00B263FB">
      <w:pPr>
        <w:pStyle w:val="NormalnyWeb"/>
        <w:tabs>
          <w:tab w:val="left" w:pos="3105"/>
        </w:tabs>
        <w:spacing w:beforeAutospacing="0" w:afterAutospacing="0"/>
        <w:rPr>
          <w:b/>
          <w:color w:val="000000"/>
        </w:rPr>
      </w:pPr>
    </w:p>
    <w:p w:rsidR="00B263FB" w:rsidRDefault="00F77D44">
      <w:pPr>
        <w:pStyle w:val="NormalnyWeb"/>
        <w:numPr>
          <w:ilvl w:val="0"/>
          <w:numId w:val="4"/>
        </w:numPr>
        <w:tabs>
          <w:tab w:val="left" w:pos="3105"/>
        </w:tabs>
        <w:spacing w:beforeAutospacing="0" w:afterAutospacing="0"/>
        <w:rPr>
          <w:color w:val="000000"/>
          <w:vertAlign w:val="subscript"/>
        </w:rPr>
      </w:pPr>
      <w:r>
        <w:rPr>
          <w:color w:val="000000"/>
        </w:rPr>
        <w:t>Załącznik Nr 1 – Formularz oferty</w:t>
      </w:r>
      <w:r>
        <w:rPr>
          <w:color w:val="000000"/>
          <w:vertAlign w:val="subscript"/>
        </w:rPr>
        <w:t xml:space="preserve">             </w:t>
      </w:r>
    </w:p>
    <w:p w:rsidR="00B263FB" w:rsidRDefault="00B263FB">
      <w:pPr>
        <w:pStyle w:val="NormalnyWeb"/>
        <w:tabs>
          <w:tab w:val="left" w:pos="3105"/>
        </w:tabs>
        <w:rPr>
          <w:color w:val="000000"/>
        </w:rPr>
      </w:pP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B263FB">
      <w:pPr>
        <w:pStyle w:val="NormalnyWeb"/>
        <w:jc w:val="both"/>
        <w:rPr>
          <w:color w:val="000000"/>
        </w:rPr>
      </w:pPr>
    </w:p>
    <w:p w:rsidR="00B263FB" w:rsidRDefault="00F77D44">
      <w:pPr>
        <w:pStyle w:val="NormalnyWeb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</w:t>
      </w:r>
    </w:p>
    <w:p w:rsidR="0099434C" w:rsidRDefault="0099434C">
      <w:pPr>
        <w:pStyle w:val="NormalnyWeb"/>
        <w:jc w:val="both"/>
        <w:rPr>
          <w:color w:val="000000"/>
        </w:rPr>
      </w:pPr>
    </w:p>
    <w:p w:rsidR="0099434C" w:rsidRDefault="0099434C">
      <w:pPr>
        <w:pStyle w:val="NormalnyWeb"/>
        <w:jc w:val="both"/>
        <w:rPr>
          <w:color w:val="000000"/>
        </w:rPr>
      </w:pPr>
    </w:p>
    <w:p w:rsidR="0099434C" w:rsidRDefault="0099434C">
      <w:pPr>
        <w:pStyle w:val="NormalnyWeb"/>
        <w:jc w:val="both"/>
        <w:rPr>
          <w:color w:val="000000"/>
        </w:rPr>
      </w:pPr>
    </w:p>
    <w:p w:rsidR="0099434C" w:rsidRDefault="0099434C">
      <w:pPr>
        <w:pStyle w:val="NormalnyWeb"/>
        <w:jc w:val="both"/>
        <w:rPr>
          <w:color w:val="000000"/>
        </w:rPr>
      </w:pPr>
    </w:p>
    <w:p w:rsidR="00B263FB" w:rsidRDefault="00F77D44">
      <w:pPr>
        <w:pStyle w:val="NormalnyWeb"/>
        <w:jc w:val="right"/>
        <w:rPr>
          <w:color w:val="000000"/>
        </w:rPr>
      </w:pPr>
      <w:r>
        <w:rPr>
          <w:color w:val="000000"/>
        </w:rPr>
        <w:t>Załącznik Nr 1</w:t>
      </w:r>
    </w:p>
    <w:p w:rsidR="00B263FB" w:rsidRDefault="00F77D44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……………………………………</w:t>
      </w:r>
    </w:p>
    <w:p w:rsidR="00B263FB" w:rsidRDefault="00F77D44">
      <w:pPr>
        <w:pStyle w:val="NormalnyWeb"/>
        <w:spacing w:beforeAutospacing="0" w:afterAutospacing="0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>
        <w:rPr>
          <w:color w:val="000000"/>
          <w:sz w:val="18"/>
          <w:szCs w:val="18"/>
        </w:rPr>
        <w:t>miejscowość, data</w:t>
      </w:r>
    </w:p>
    <w:p w:rsidR="00B263FB" w:rsidRDefault="00B263FB">
      <w:pPr>
        <w:pStyle w:val="NormalnyWeb"/>
        <w:spacing w:beforeAutospacing="0" w:afterAutospacing="0"/>
        <w:rPr>
          <w:color w:val="000000"/>
          <w:sz w:val="18"/>
          <w:szCs w:val="18"/>
        </w:rPr>
      </w:pP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</w:t>
      </w:r>
      <w:r>
        <w:rPr>
          <w:b/>
          <w:color w:val="000000"/>
        </w:rPr>
        <w:t xml:space="preserve"> ZAMAWIAJĄCY:</w:t>
      </w:r>
    </w:p>
    <w:p w:rsidR="00B263FB" w:rsidRDefault="00F77D44">
      <w:pPr>
        <w:pStyle w:val="NormalnyWeb"/>
        <w:spacing w:beforeAutospacing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Gmina Smyków</w:t>
      </w:r>
    </w:p>
    <w:p w:rsidR="00B263FB" w:rsidRDefault="00F77D44">
      <w:pPr>
        <w:pStyle w:val="NormalnyWeb"/>
        <w:tabs>
          <w:tab w:val="left" w:pos="5730"/>
        </w:tabs>
        <w:spacing w:beforeAutospacing="0" w:afterAutospacing="0"/>
        <w:rPr>
          <w:b/>
          <w:color w:val="000000"/>
        </w:rPr>
      </w:pPr>
      <w:r>
        <w:rPr>
          <w:b/>
          <w:color w:val="000000"/>
        </w:rPr>
        <w:tab/>
        <w:t>Smyków 91</w:t>
      </w:r>
    </w:p>
    <w:p w:rsidR="00B263FB" w:rsidRDefault="00F77D44">
      <w:pPr>
        <w:pStyle w:val="NormalnyWeb"/>
        <w:tabs>
          <w:tab w:val="left" w:pos="5730"/>
        </w:tabs>
        <w:spacing w:beforeAutospacing="0" w:afterAutospacing="0"/>
        <w:rPr>
          <w:b/>
          <w:color w:val="000000"/>
        </w:rPr>
      </w:pPr>
      <w:r>
        <w:rPr>
          <w:b/>
          <w:color w:val="000000"/>
        </w:rPr>
        <w:tab/>
        <w:t>26 – 212 Smyków</w:t>
      </w:r>
    </w:p>
    <w:p w:rsidR="00B263FB" w:rsidRDefault="00F77D44">
      <w:pPr>
        <w:pStyle w:val="NormalnyWeb"/>
        <w:tabs>
          <w:tab w:val="left" w:pos="3375"/>
        </w:tabs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OFERTA CENOWA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Dane dotyczące Wykonawcy: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Nazwa: ……………………………………………………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Siedziba: ………………………………………………….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Adres poczty elektronicznej ………………………………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Strona internetowa ………………………………………..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Numer telefonu …………………………………………...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Numer faxu ………………………………………………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Numer REGON ………………………………………….</w:t>
      </w:r>
    </w:p>
    <w:p w:rsidR="00B263FB" w:rsidRDefault="00F77D44">
      <w:pPr>
        <w:pStyle w:val="NormalnyWeb"/>
        <w:rPr>
          <w:color w:val="000000"/>
        </w:rPr>
      </w:pPr>
      <w:r>
        <w:rPr>
          <w:color w:val="000000"/>
        </w:rPr>
        <w:t>Numer NIP ………………………………………………</w:t>
      </w:r>
    </w:p>
    <w:p w:rsidR="00B263FB" w:rsidRDefault="00F77D44">
      <w:pPr>
        <w:pStyle w:val="NormalnyWeb"/>
        <w:jc w:val="both"/>
      </w:pPr>
      <w:r>
        <w:rPr>
          <w:color w:val="000000"/>
        </w:rPr>
        <w:t xml:space="preserve">Nawiązując do  zaproszenia do złożenia oferty cenowej </w:t>
      </w:r>
      <w:r>
        <w:rPr>
          <w:b/>
          <w:bCs/>
          <w:color w:val="000000"/>
        </w:rPr>
        <w:t xml:space="preserve">„ Zakup, dostawa pomocy dydaktycznych do Szkoły Podstawowej w Królewcu oraz Zespołu Szkół w Miedzierzy” </w:t>
      </w:r>
      <w:r>
        <w:rPr>
          <w:color w:val="000000"/>
        </w:rPr>
        <w:t>Oferujemy wykonanie zamówienia: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736"/>
        <w:gridCol w:w="4084"/>
        <w:gridCol w:w="851"/>
        <w:gridCol w:w="837"/>
        <w:gridCol w:w="723"/>
        <w:gridCol w:w="895"/>
        <w:gridCol w:w="1230"/>
      </w:tblGrid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L.p.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b/>
                <w:color w:val="000000"/>
              </w:rPr>
              <w:t>Rodzaj pomocy dydaktycznej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Ilość  [ </w:t>
            </w:r>
            <w:proofErr w:type="spellStart"/>
            <w:r>
              <w:rPr>
                <w:b/>
                <w:color w:val="000000"/>
              </w:rPr>
              <w:t>szt</w:t>
            </w:r>
            <w:proofErr w:type="spellEnd"/>
            <w:r>
              <w:rPr>
                <w:b/>
                <w:color w:val="000000"/>
              </w:rPr>
              <w:t>]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netto</w:t>
            </w:r>
          </w:p>
          <w:p w:rsidR="00B263FB" w:rsidRDefault="00B263FB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VAT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brutto</w:t>
            </w:r>
          </w:p>
          <w:p w:rsidR="00B263FB" w:rsidRDefault="00B263FB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Wartość brutto</w:t>
            </w: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</w:pPr>
          </w:p>
        </w:tc>
        <w:tc>
          <w:tcPr>
            <w:tcW w:w="8620" w:type="dxa"/>
            <w:gridSpan w:val="6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SZKOŁA PODSTAWOWA W  KRÓLEWCU</w:t>
            </w: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rPr>
                <w:color w:val="000000"/>
              </w:rPr>
              <w:t>Lustro logopedyczne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rPr>
                <w:color w:val="000000"/>
              </w:rPr>
              <w:t>Wibrator logopedyczny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color w:val="000000" w:themeColor="text1"/>
              </w:rPr>
              <w:t>Naśladuj albo zgaduj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color w:val="000000"/>
              </w:rPr>
              <w:t xml:space="preserve">Logopedia- Karty pracy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color w:val="000000"/>
              </w:rPr>
              <w:t>Ćwiczę podmuch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rPr>
                <w:color w:val="000000"/>
              </w:rPr>
              <w:t>6.</w:t>
            </w:r>
          </w:p>
        </w:tc>
        <w:tc>
          <w:tcPr>
            <w:tcW w:w="4084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rPr>
                <w:color w:val="000000"/>
              </w:rPr>
              <w:t xml:space="preserve">Kostki z obrazkami „Ułóż historię”                 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37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7.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Słyszę, widzę i wymawiam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8.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Onomatopeje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9.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Wyrazy twarzy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10.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Tabliczki z jedną linią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11.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 xml:space="preserve">Ćwiczenia rozwijające sprawność ruchową ręki i koordynację </w:t>
            </w:r>
            <w:r w:rsidR="0099434C">
              <w:t>wzrokowo</w:t>
            </w:r>
            <w:r>
              <w:t>-ruchową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12.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Piankowe domino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13.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Słowa i zadania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14.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 xml:space="preserve">Historie z porami roku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15.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Zapamiętaj i pokaż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16.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Rozwiązywania konfliktów w szkole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17.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Kodeks dobrego zachowania w szkole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18.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Worki do zabaw ruchowych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19.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Worki do zabaw ruchowych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20.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Dźwięki naszego otoczenie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21.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Gry Twist – która godzina?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99434C" w:rsidTr="0099434C">
        <w:tc>
          <w:tcPr>
            <w:tcW w:w="736" w:type="dxa"/>
            <w:tcBorders>
              <w:top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9434C" w:rsidRDefault="0099434C">
            <w:pPr>
              <w:pStyle w:val="NormalnyWeb"/>
              <w:spacing w:before="280"/>
              <w:jc w:val="both"/>
            </w:pPr>
          </w:p>
          <w:p w:rsidR="0099434C" w:rsidRDefault="0099434C">
            <w:pPr>
              <w:pStyle w:val="NormalnyWeb"/>
              <w:spacing w:before="280"/>
              <w:jc w:val="both"/>
            </w:pPr>
          </w:p>
        </w:tc>
        <w:tc>
          <w:tcPr>
            <w:tcW w:w="7390" w:type="dxa"/>
            <w:gridSpan w:val="5"/>
            <w:tcBorders>
              <w:top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9434C" w:rsidRDefault="0099434C">
            <w:pPr>
              <w:pStyle w:val="NormalnyWeb"/>
              <w:spacing w:before="280"/>
            </w:pPr>
            <w:r>
              <w:t>RAZEM</w:t>
            </w:r>
          </w:p>
          <w:p w:rsidR="0099434C" w:rsidRDefault="0099434C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D9D9D9" w:themeFill="background1" w:themeFillShade="D9"/>
            <w:tcMar>
              <w:left w:w="108" w:type="dxa"/>
            </w:tcMar>
          </w:tcPr>
          <w:p w:rsidR="0099434C" w:rsidRDefault="0099434C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</w:pPr>
          </w:p>
        </w:tc>
        <w:tc>
          <w:tcPr>
            <w:tcW w:w="8620" w:type="dxa"/>
            <w:gridSpan w:val="6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ZESPÓŁ SZKÓŁ W MIEDZIERZY</w:t>
            </w: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22.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Słowa na różne głoski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23.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Krótkie opowiadania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24.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Bingo dodawanie i odejmowanie w zakresie 20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25.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Bingo dodawanie i odejmowanie w zakresie 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26.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Zestaw magnetyczny pieniędzy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27.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Bingo mnożenie i dzielenie w zakresie 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28.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Ułamki koło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29.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Kolorowe kostki systemu dziesiętnego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30.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Układanka przestrzenna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31.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Duże kostki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32.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Tabliczki z jedną linią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33.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Ćwiczenia rozwijające sprawność ruchową ręki i koordynację wzrokowo-ru</w:t>
            </w:r>
            <w:r w:rsidR="0099434C">
              <w:t>c</w:t>
            </w:r>
            <w:r>
              <w:t>hową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34.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Piankowe domino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35.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 w:rsidP="0099434C">
            <w:pPr>
              <w:pStyle w:val="NormalnyWeb"/>
              <w:spacing w:before="280"/>
            </w:pPr>
            <w:r>
              <w:t xml:space="preserve">Chusta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2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36.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Słowa i zdania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37.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Historie z porami roku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38.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Zapamiętaj i pokaż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39.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Rozwiązywania konfliktów w szkole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40.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Kodeks dobrego zachowania w szkole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41.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Wyrazy twarzy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42.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Worki do zabaw ruchowych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43.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Worki do zabaw ruchowych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44.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Dźwięki naszego otoczenia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45.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Gra Twist – która godzina/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lastRenderedPageBreak/>
              <w:t>46.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Karty ćwiczeń- pytam i opowiadam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73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</w:pPr>
            <w:r>
              <w:t>47.</w:t>
            </w:r>
          </w:p>
        </w:tc>
        <w:tc>
          <w:tcPr>
            <w:tcW w:w="40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</w:pPr>
            <w:r>
              <w:t>10 dzwoneczków z rączką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center"/>
            </w:pPr>
            <w:r>
              <w:t>1</w:t>
            </w:r>
          </w:p>
        </w:tc>
        <w:tc>
          <w:tcPr>
            <w:tcW w:w="83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72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89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  <w:tr w:rsidR="00B263FB" w:rsidTr="0099434C">
        <w:tc>
          <w:tcPr>
            <w:tcW w:w="8126" w:type="dxa"/>
            <w:gridSpan w:val="6"/>
            <w:shd w:val="clear" w:color="auto" w:fill="D9D9D9" w:themeFill="background1" w:themeFillShade="D9"/>
            <w:tcMar>
              <w:left w:w="108" w:type="dxa"/>
            </w:tcMar>
          </w:tcPr>
          <w:p w:rsidR="00B263FB" w:rsidRDefault="00F77D44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  <w:p w:rsidR="00B263FB" w:rsidRDefault="00B263FB">
            <w:pPr>
              <w:pStyle w:val="NormalnyWeb"/>
              <w:spacing w:before="280"/>
              <w:jc w:val="both"/>
              <w:rPr>
                <w:b/>
                <w:color w:val="000000"/>
              </w:rPr>
            </w:pPr>
          </w:p>
        </w:tc>
        <w:tc>
          <w:tcPr>
            <w:tcW w:w="1230" w:type="dxa"/>
            <w:shd w:val="clear" w:color="auto" w:fill="D9D9D9" w:themeFill="background1" w:themeFillShade="D9"/>
            <w:tcMar>
              <w:left w:w="108" w:type="dxa"/>
            </w:tcMar>
          </w:tcPr>
          <w:p w:rsidR="00B263FB" w:rsidRDefault="00B263FB">
            <w:pPr>
              <w:pStyle w:val="NormalnyWeb"/>
              <w:spacing w:before="280"/>
              <w:jc w:val="both"/>
              <w:rPr>
                <w:color w:val="000000"/>
              </w:rPr>
            </w:pPr>
          </w:p>
        </w:tc>
      </w:tr>
    </w:tbl>
    <w:p w:rsidR="0099434C" w:rsidRDefault="0099434C">
      <w:pPr>
        <w:pStyle w:val="NormalnyWeb"/>
        <w:spacing w:beforeAutospacing="0" w:afterAutospacing="0"/>
        <w:rPr>
          <w:color w:val="000000"/>
        </w:rPr>
      </w:pPr>
    </w:p>
    <w:p w:rsidR="00B263FB" w:rsidRDefault="0099434C" w:rsidP="0099434C">
      <w:pPr>
        <w:pStyle w:val="NormalnyWeb"/>
        <w:spacing w:beforeAutospacing="0" w:afterAutospacing="0"/>
        <w:jc w:val="both"/>
        <w:rPr>
          <w:color w:val="000000"/>
        </w:rPr>
      </w:pPr>
      <w:r>
        <w:rPr>
          <w:color w:val="000000"/>
        </w:rPr>
        <w:t xml:space="preserve">Oferujemy wykonanie zamówienia  na </w:t>
      </w:r>
      <w:r>
        <w:rPr>
          <w:b/>
          <w:bCs/>
          <w:color w:val="000000"/>
        </w:rPr>
        <w:t xml:space="preserve">„ Zakup, dostawa pomocy dydaktycznych do Szkoły Podstawowej w Królewcu oraz Zespołu Szkół w Miedzierzy” </w:t>
      </w:r>
      <w:r>
        <w:rPr>
          <w:color w:val="000000"/>
        </w:rPr>
        <w:t xml:space="preserve">za łączną cenę </w:t>
      </w:r>
      <w:r w:rsidR="00F77D44">
        <w:rPr>
          <w:color w:val="000000"/>
        </w:rPr>
        <w:t xml:space="preserve"> brutto </w:t>
      </w:r>
      <w:r>
        <w:rPr>
          <w:color w:val="000000"/>
        </w:rPr>
        <w:t xml:space="preserve">  ……………</w:t>
      </w:r>
      <w:r w:rsidR="00F77D44">
        <w:rPr>
          <w:color w:val="000000"/>
        </w:rPr>
        <w:t>…………….. zł</w:t>
      </w:r>
      <w:r>
        <w:rPr>
          <w:color w:val="000000"/>
        </w:rPr>
        <w:t xml:space="preserve"> </w:t>
      </w:r>
      <w:r w:rsidR="00F77D44">
        <w:rPr>
          <w:color w:val="000000"/>
        </w:rPr>
        <w:t>(słownie:………………………………………………………..)</w:t>
      </w:r>
    </w:p>
    <w:p w:rsidR="00B263FB" w:rsidRDefault="00B263FB">
      <w:pPr>
        <w:pStyle w:val="NormalnyWeb"/>
        <w:spacing w:beforeAutospacing="0" w:afterAutospacing="0"/>
        <w:rPr>
          <w:color w:val="000000"/>
        </w:rPr>
      </w:pPr>
    </w:p>
    <w:p w:rsidR="00B263FB" w:rsidRDefault="00F77D44">
      <w:pPr>
        <w:pStyle w:val="NormalnyWeb"/>
        <w:rPr>
          <w:b/>
          <w:color w:val="000000"/>
        </w:rPr>
      </w:pPr>
      <w:r>
        <w:rPr>
          <w:b/>
          <w:color w:val="000000"/>
        </w:rPr>
        <w:t>Oświadczenia:</w:t>
      </w:r>
    </w:p>
    <w:p w:rsidR="00B263FB" w:rsidRDefault="00F77D44">
      <w:pPr>
        <w:pStyle w:val="Normalny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Oświadczamy, że posiadamy uprawnienia do wykonywania określonej działalności lub czynności, jeżeli ustawy nakładają obowiązek posiadania takich uprawnień.</w:t>
      </w:r>
    </w:p>
    <w:p w:rsidR="00B263FB" w:rsidRDefault="00F77D44">
      <w:pPr>
        <w:pStyle w:val="Normalny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Oświadczamy, że dysponujemy odpowiednio wykwalifikowanym personelem oraz odpowiednim transportem do dostarczenia zamówionego sprzętu.</w:t>
      </w:r>
    </w:p>
    <w:p w:rsidR="00B263FB" w:rsidRDefault="00F77D44">
      <w:pPr>
        <w:pStyle w:val="Normalny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Oświadczamy, że znajdujemy się w sytuacji ekonomicznej i finansowej zapewniającej wykonanie zamówienia.</w:t>
      </w:r>
    </w:p>
    <w:p w:rsidR="00B263FB" w:rsidRDefault="00F77D44">
      <w:pPr>
        <w:pStyle w:val="NormalnyWeb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Oświadczamy, że w cenie oferty zostały uwzględnione wszystkie koszty wykonania zamówienia.</w:t>
      </w:r>
    </w:p>
    <w:p w:rsidR="00B263FB" w:rsidRDefault="00F77D44">
      <w:pPr>
        <w:pStyle w:val="NormalnyWeb"/>
        <w:numPr>
          <w:ilvl w:val="0"/>
          <w:numId w:val="5"/>
        </w:numPr>
        <w:jc w:val="both"/>
      </w:pPr>
      <w:r>
        <w:rPr>
          <w:color w:val="000000"/>
        </w:rPr>
        <w:t xml:space="preserve">Zobowiązujemy się wykonać przedmiot zamówienia do dnia </w:t>
      </w:r>
      <w:r>
        <w:rPr>
          <w:b/>
          <w:bCs/>
          <w:color w:val="000000"/>
        </w:rPr>
        <w:t xml:space="preserve">30 </w:t>
      </w:r>
      <w:r>
        <w:rPr>
          <w:b/>
          <w:color w:val="000000"/>
        </w:rPr>
        <w:t>listopada 2016r.</w:t>
      </w:r>
    </w:p>
    <w:p w:rsidR="00B263FB" w:rsidRDefault="00F77D44">
      <w:pPr>
        <w:pStyle w:val="NormalnyWeb"/>
        <w:numPr>
          <w:ilvl w:val="0"/>
          <w:numId w:val="5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Dostarczymy przedmiot zamówienia do:</w:t>
      </w:r>
    </w:p>
    <w:p w:rsidR="00B263FB" w:rsidRDefault="00F77D44">
      <w:pPr>
        <w:pStyle w:val="NormalnyWeb"/>
        <w:numPr>
          <w:ilvl w:val="0"/>
          <w:numId w:val="5"/>
        </w:numPr>
        <w:spacing w:beforeAutospacing="0" w:afterAutospacing="0"/>
        <w:jc w:val="both"/>
      </w:pPr>
      <w:r>
        <w:rPr>
          <w:color w:val="000000"/>
        </w:rPr>
        <w:t>Przedmiot zamówienia  dostarczymy do :</w:t>
      </w:r>
    </w:p>
    <w:p w:rsidR="00B263FB" w:rsidRDefault="00FB7A03">
      <w:pPr>
        <w:pStyle w:val="NormalnyWeb"/>
        <w:spacing w:beforeAutospacing="0" w:afterAutospacing="0"/>
        <w:ind w:left="720"/>
        <w:jc w:val="both"/>
      </w:pPr>
      <w:r>
        <w:rPr>
          <w:color w:val="000000"/>
        </w:rPr>
        <w:t>- Szkoły</w:t>
      </w:r>
      <w:r w:rsidR="00F77D44">
        <w:rPr>
          <w:color w:val="000000"/>
        </w:rPr>
        <w:t xml:space="preserve"> </w:t>
      </w:r>
      <w:r>
        <w:rPr>
          <w:color w:val="000000"/>
        </w:rPr>
        <w:t>Podstawowej</w:t>
      </w:r>
      <w:r w:rsidR="00F77D44">
        <w:rPr>
          <w:color w:val="000000"/>
        </w:rPr>
        <w:t xml:space="preserve"> w Królewcu – pozycje od 1 do 21, na koszt Wykonawcy</w:t>
      </w:r>
    </w:p>
    <w:p w:rsidR="00B263FB" w:rsidRDefault="00F77D44">
      <w:pPr>
        <w:pStyle w:val="NormalnyWeb"/>
        <w:spacing w:beforeAutospacing="0" w:afterAutospacing="0"/>
        <w:ind w:left="720"/>
        <w:jc w:val="both"/>
      </w:pPr>
      <w:r>
        <w:rPr>
          <w:color w:val="000000"/>
        </w:rPr>
        <w:t>- Zesp</w:t>
      </w:r>
      <w:r w:rsidR="00FB7A03">
        <w:rPr>
          <w:color w:val="000000"/>
        </w:rPr>
        <w:t>ołu</w:t>
      </w:r>
      <w:r>
        <w:rPr>
          <w:color w:val="000000"/>
        </w:rPr>
        <w:t xml:space="preserve"> Szkół w Miedzierzy – pozycje od 22 do 42, na koszt Wykonawcy</w:t>
      </w:r>
    </w:p>
    <w:p w:rsidR="00B263FB" w:rsidRDefault="00B263FB">
      <w:pPr>
        <w:pStyle w:val="NormalnyWeb"/>
        <w:spacing w:beforeAutospacing="0" w:afterAutospacing="0"/>
        <w:ind w:left="720"/>
        <w:jc w:val="both"/>
        <w:rPr>
          <w:color w:val="000000"/>
        </w:rPr>
      </w:pPr>
    </w:p>
    <w:p w:rsidR="00B263FB" w:rsidRDefault="00F77D44">
      <w:pPr>
        <w:pStyle w:val="NormalnyWeb"/>
        <w:numPr>
          <w:ilvl w:val="0"/>
          <w:numId w:val="5"/>
        </w:numPr>
        <w:spacing w:beforeAutospacing="0" w:afterAutospacing="0"/>
        <w:jc w:val="both"/>
        <w:rPr>
          <w:color w:val="000000"/>
        </w:rPr>
      </w:pPr>
      <w:r>
        <w:rPr>
          <w:color w:val="000000"/>
        </w:rPr>
        <w:t>Osobą (osobami) do kontaktów z Zamawiającym odpowiedzialną/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 xml:space="preserve"> za wykonanie przedmiotu zamówienia jest Pan/Pani………………………………………,                                tel. …………………… .</w:t>
      </w:r>
    </w:p>
    <w:p w:rsidR="00B263FB" w:rsidRDefault="00B263FB">
      <w:pPr>
        <w:pStyle w:val="NormalnyWeb"/>
        <w:jc w:val="right"/>
        <w:rPr>
          <w:color w:val="000000"/>
        </w:rPr>
      </w:pPr>
    </w:p>
    <w:p w:rsidR="00B263FB" w:rsidRDefault="00F77D44">
      <w:pPr>
        <w:pStyle w:val="NormalnyWeb"/>
        <w:tabs>
          <w:tab w:val="left" w:pos="5745"/>
        </w:tabs>
        <w:spacing w:beforeAutospacing="0" w:afterAutospacing="0"/>
        <w:rPr>
          <w:color w:val="000000"/>
        </w:rPr>
      </w:pPr>
      <w:r>
        <w:rPr>
          <w:color w:val="000000"/>
        </w:rPr>
        <w:tab/>
        <w:t>………………………………</w:t>
      </w:r>
    </w:p>
    <w:p w:rsidR="00B263FB" w:rsidRDefault="00F77D44">
      <w:pPr>
        <w:pStyle w:val="NormalnyWeb"/>
        <w:tabs>
          <w:tab w:val="left" w:pos="5745"/>
        </w:tabs>
        <w:spacing w:beforeAutospacing="0" w:afterAutospacing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>
        <w:rPr>
          <w:color w:val="000000"/>
          <w:sz w:val="20"/>
          <w:szCs w:val="20"/>
        </w:rPr>
        <w:t>czytelny podpis osób uprawnionych</w:t>
      </w:r>
    </w:p>
    <w:p w:rsidR="00B263FB" w:rsidRDefault="00F77D44">
      <w:pPr>
        <w:pStyle w:val="NormalnyWeb"/>
        <w:tabs>
          <w:tab w:val="left" w:pos="6105"/>
        </w:tabs>
        <w:spacing w:beforeAutospacing="0" w:afterAutospacing="0"/>
      </w:pPr>
      <w:r>
        <w:rPr>
          <w:color w:val="000000"/>
        </w:rPr>
        <w:tab/>
      </w:r>
      <w:r>
        <w:rPr>
          <w:color w:val="000000"/>
          <w:sz w:val="20"/>
          <w:szCs w:val="20"/>
        </w:rPr>
        <w:t>do reprezentowania Wykonawcy</w:t>
      </w:r>
    </w:p>
    <w:sectPr w:rsidR="00B263FB">
      <w:footerReference w:type="default" r:id="rId12"/>
      <w:pgSz w:w="11906" w:h="16838"/>
      <w:pgMar w:top="709" w:right="1417" w:bottom="993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5C8" w:rsidRDefault="004D25C8">
      <w:r>
        <w:separator/>
      </w:r>
    </w:p>
  </w:endnote>
  <w:endnote w:type="continuationSeparator" w:id="0">
    <w:p w:rsidR="004D25C8" w:rsidRDefault="004D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243090"/>
      <w:docPartObj>
        <w:docPartGallery w:val="Page Numbers (Bottom of Page)"/>
        <w:docPartUnique/>
      </w:docPartObj>
    </w:sdtPr>
    <w:sdtEndPr/>
    <w:sdtContent>
      <w:p w:rsidR="00F77D44" w:rsidRDefault="00F77D4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87013">
          <w:rPr>
            <w:noProof/>
          </w:rPr>
          <w:t>10</w:t>
        </w:r>
        <w:r>
          <w:fldChar w:fldCharType="end"/>
        </w:r>
      </w:p>
    </w:sdtContent>
  </w:sdt>
  <w:p w:rsidR="00F77D44" w:rsidRDefault="00F77D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5C8" w:rsidRDefault="004D25C8">
      <w:r>
        <w:separator/>
      </w:r>
    </w:p>
  </w:footnote>
  <w:footnote w:type="continuationSeparator" w:id="0">
    <w:p w:rsidR="004D25C8" w:rsidRDefault="004D2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549"/>
    <w:multiLevelType w:val="multilevel"/>
    <w:tmpl w:val="7612E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0C2"/>
    <w:multiLevelType w:val="multilevel"/>
    <w:tmpl w:val="87A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2D8C"/>
    <w:multiLevelType w:val="multilevel"/>
    <w:tmpl w:val="4508D0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0577"/>
    <w:multiLevelType w:val="multilevel"/>
    <w:tmpl w:val="C93233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CA6453"/>
    <w:multiLevelType w:val="multilevel"/>
    <w:tmpl w:val="138EA78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5C007B2"/>
    <w:multiLevelType w:val="multilevel"/>
    <w:tmpl w:val="E5D81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21A13"/>
    <w:multiLevelType w:val="multilevel"/>
    <w:tmpl w:val="F8CA0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FB"/>
    <w:rsid w:val="00187013"/>
    <w:rsid w:val="003B696C"/>
    <w:rsid w:val="003D67CD"/>
    <w:rsid w:val="004D25C8"/>
    <w:rsid w:val="0076274F"/>
    <w:rsid w:val="0090309F"/>
    <w:rsid w:val="00956B5E"/>
    <w:rsid w:val="0099434C"/>
    <w:rsid w:val="00B263FB"/>
    <w:rsid w:val="00C04BC4"/>
    <w:rsid w:val="00DD6EE4"/>
    <w:rsid w:val="00F67831"/>
    <w:rsid w:val="00F77D44"/>
    <w:rsid w:val="00F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661F7-0063-4DFD-82A6-D3F33B21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99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C7003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B0F9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3636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/>
    </w:rPr>
  </w:style>
  <w:style w:type="paragraph" w:styleId="Nagwek">
    <w:name w:val="header"/>
    <w:basedOn w:val="Normalny"/>
    <w:next w:val="Tekstpodstawowy"/>
    <w:link w:val="NagwekZnak"/>
    <w:unhideWhenUsed/>
    <w:rsid w:val="005869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58699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586999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0C7003"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B0F9F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C7F74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qFormat/>
    <w:rsid w:val="0063636D"/>
    <w:pPr>
      <w:suppressAutoHyphens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3636D"/>
    <w:rPr>
      <w:sz w:val="20"/>
      <w:szCs w:val="20"/>
    </w:rPr>
  </w:style>
  <w:style w:type="paragraph" w:styleId="Bezodstpw">
    <w:name w:val="No Spacing"/>
    <w:uiPriority w:val="1"/>
    <w:qFormat/>
    <w:rsid w:val="00940BB2"/>
    <w:pPr>
      <w:spacing w:line="240" w:lineRule="auto"/>
    </w:pPr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F322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my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my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smykow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mina@smy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7E88-6B6C-4350-BB1F-AE459C2C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3014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dc:description/>
  <cp:lastModifiedBy>Sylwia</cp:lastModifiedBy>
  <cp:revision>6</cp:revision>
  <cp:lastPrinted>2016-08-26T08:58:00Z</cp:lastPrinted>
  <dcterms:created xsi:type="dcterms:W3CDTF">2016-10-28T12:34:00Z</dcterms:created>
  <dcterms:modified xsi:type="dcterms:W3CDTF">2016-10-28T12:46:00Z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