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19" w:rsidRDefault="00DB0719" w:rsidP="00DB0719">
      <w:pPr>
        <w:shd w:val="clear" w:color="auto" w:fill="FFFFFF"/>
        <w:spacing w:after="57"/>
        <w:jc w:val="center"/>
        <w:textAlignment w:val="baseline"/>
      </w:pPr>
      <w:r>
        <w:rPr>
          <w:rFonts w:ascii="Calibri" w:hAnsi="Calibri" w:cs="Calibri"/>
          <w:b/>
        </w:rPr>
        <w:t xml:space="preserve">Klauzula informacyjna </w:t>
      </w:r>
    </w:p>
    <w:p w:rsidR="00DB0719" w:rsidRDefault="00DB0719" w:rsidP="00DB0719">
      <w:pPr>
        <w:shd w:val="clear" w:color="auto" w:fill="FFFFFF"/>
        <w:spacing w:after="170"/>
        <w:jc w:val="center"/>
        <w:textAlignment w:val="baseline"/>
      </w:pPr>
      <w:r>
        <w:rPr>
          <w:rFonts w:ascii="Calibri" w:hAnsi="Calibri" w:cs="Calibri"/>
        </w:rPr>
        <w:t>do wniosku na usunięcie wyrobów zawierających azbest</w:t>
      </w:r>
    </w:p>
    <w:p w:rsidR="00DB0719" w:rsidRDefault="00DB0719" w:rsidP="00DB0719">
      <w:pPr>
        <w:spacing w:after="113" w:line="288" w:lineRule="auto"/>
        <w:jc w:val="both"/>
        <w:rPr>
          <w:rFonts w:ascii="Calibri" w:hAnsi="Calibri" w:cs="Calibri"/>
          <w:sz w:val="20"/>
          <w:szCs w:val="20"/>
        </w:rPr>
      </w:pPr>
      <w:r w:rsidRPr="00ED731F">
        <w:rPr>
          <w:rFonts w:ascii="Calibri" w:hAnsi="Calibri" w:cs="Calibri"/>
          <w:sz w:val="20"/>
          <w:szCs w:val="20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</w:t>
      </w:r>
      <w:r>
        <w:rPr>
          <w:rFonts w:ascii="Calibri" w:hAnsi="Calibri" w:cs="Calibri"/>
          <w:sz w:val="20"/>
          <w:szCs w:val="20"/>
        </w:rPr>
        <w:t xml:space="preserve">anych, zwane dalej RODO) informujemy, że: </w:t>
      </w:r>
    </w:p>
    <w:p w:rsidR="00DB0719" w:rsidRPr="00ED731F" w:rsidRDefault="00DB0719" w:rsidP="00DB0719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ind w:right="709"/>
        <w:jc w:val="both"/>
        <w:textAlignment w:val="baseline"/>
      </w:pPr>
      <w:r w:rsidRPr="00ED731F">
        <w:rPr>
          <w:rFonts w:ascii="Times New Roman" w:hAnsi="Times New Roman"/>
          <w:sz w:val="20"/>
        </w:rPr>
        <w:t xml:space="preserve">Administratorem Pani/Pana danych osobowych przetwarzanych w Urzędzie Gminy Smyków jest: </w:t>
      </w:r>
      <w:r w:rsidRPr="00ED731F">
        <w:rPr>
          <w:rFonts w:ascii="Times New Roman" w:hAnsi="Times New Roman"/>
          <w:b/>
          <w:sz w:val="20"/>
        </w:rPr>
        <w:t>Wójt Gminy Smyków, Smyków 91, 26-212 Smyków.</w:t>
      </w:r>
    </w:p>
    <w:p w:rsidR="00DB0719" w:rsidRDefault="00DB0719" w:rsidP="00DB0719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ind w:right="709"/>
        <w:jc w:val="both"/>
        <w:textAlignment w:val="baseline"/>
      </w:pPr>
      <w:r w:rsidRPr="00ED731F">
        <w:rPr>
          <w:rFonts w:ascii="Times New Roman" w:hAnsi="Times New Roman"/>
          <w:sz w:val="20"/>
        </w:rPr>
        <w:t xml:space="preserve">Jeśli ma Pani/Pan pytania dotyczące sposobu i zakresu przetwarzania Pani/Pana danych osobowych w zakresie działania Urzędu Gminy Smyków, a także przysługujących Pani/Panu uprawnień, może się Pani/Pan skontaktować się z Inspektorem Ochrony Danych w Urzędzie Gminy Smyków za pomocą adresu </w:t>
      </w:r>
      <w:hyperlink r:id="rId5" w:history="1">
        <w:r w:rsidRPr="00ED731F">
          <w:rPr>
            <w:rStyle w:val="Hipercze"/>
            <w:rFonts w:ascii="Times New Roman" w:hAnsi="Times New Roman"/>
            <w:sz w:val="20"/>
          </w:rPr>
          <w:t>iod@smykow.pl</w:t>
        </w:r>
      </w:hyperlink>
      <w:r w:rsidRPr="00ED731F">
        <w:rPr>
          <w:rFonts w:ascii="Times New Roman" w:hAnsi="Times New Roman"/>
          <w:sz w:val="20"/>
        </w:rPr>
        <w:t>.</w:t>
      </w:r>
    </w:p>
    <w:p w:rsidR="00DB0719" w:rsidRDefault="00DB0719" w:rsidP="00DB0719">
      <w:pPr>
        <w:pStyle w:val="Akapitzlist1"/>
        <w:numPr>
          <w:ilvl w:val="0"/>
          <w:numId w:val="1"/>
        </w:numPr>
        <w:spacing w:after="57" w:line="288" w:lineRule="auto"/>
        <w:ind w:hanging="363"/>
        <w:jc w:val="both"/>
        <w:rPr>
          <w:rFonts w:hint="eastAsia"/>
        </w:rPr>
      </w:pPr>
      <w:r>
        <w:rPr>
          <w:rFonts w:ascii="Calibri" w:hAnsi="Calibri" w:cs="Calibri"/>
          <w:bCs/>
          <w:sz w:val="20"/>
          <w:szCs w:val="20"/>
        </w:rPr>
        <w:t xml:space="preserve">Pani/Pana dane osobowe: </w:t>
      </w:r>
    </w:p>
    <w:p w:rsidR="00DB0719" w:rsidRDefault="00DB0719" w:rsidP="00DB0719">
      <w:pPr>
        <w:pStyle w:val="Akapitzlist1"/>
        <w:numPr>
          <w:ilvl w:val="1"/>
          <w:numId w:val="1"/>
        </w:numPr>
        <w:spacing w:after="57" w:line="288" w:lineRule="auto"/>
        <w:ind w:left="1083" w:hanging="363"/>
        <w:jc w:val="both"/>
        <w:rPr>
          <w:rFonts w:hint="eastAsia"/>
        </w:rPr>
      </w:pPr>
      <w:r>
        <w:rPr>
          <w:rFonts w:ascii="Calibri" w:hAnsi="Calibri" w:cs="Calibri"/>
          <w:bCs/>
          <w:sz w:val="20"/>
          <w:szCs w:val="20"/>
        </w:rPr>
        <w:t xml:space="preserve">w zakresie </w:t>
      </w:r>
      <w:r>
        <w:rPr>
          <w:rFonts w:ascii="Calibri" w:hAnsi="Calibri" w:cs="Calibri"/>
          <w:b/>
          <w:bCs/>
          <w:sz w:val="20"/>
          <w:szCs w:val="20"/>
        </w:rPr>
        <w:t>imię, nazwisko</w:t>
      </w:r>
      <w:r>
        <w:rPr>
          <w:rFonts w:ascii="Calibri" w:hAnsi="Calibri" w:cs="Calibri"/>
          <w:bCs/>
          <w:sz w:val="20"/>
          <w:szCs w:val="20"/>
        </w:rPr>
        <w:t xml:space="preserve"> oraz </w:t>
      </w:r>
      <w:r>
        <w:rPr>
          <w:rFonts w:ascii="Calibri" w:hAnsi="Calibri" w:cs="Calibri"/>
          <w:b/>
          <w:bCs/>
          <w:sz w:val="20"/>
          <w:szCs w:val="20"/>
        </w:rPr>
        <w:t>adres nieruchomości</w:t>
      </w:r>
      <w:r>
        <w:rPr>
          <w:rFonts w:ascii="Calibri" w:hAnsi="Calibri" w:cs="Calibri"/>
          <w:bCs/>
          <w:sz w:val="20"/>
          <w:szCs w:val="20"/>
        </w:rPr>
        <w:t xml:space="preserve"> przetwarzane będą w celu 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realizacji zadań określonych w ustawie z dnia 27 kwietnia 2001r. Prawo ochrony środowiska (Dz.U. 2001r. nr 62 poz. 627 ze zm.), „Programie Oczyszczania Kraju z Azbestu na lata 2009 – 2032” przyjętego uchwałą Rady Ministrów nr 122/2009 z dnia 14 lipca 2009r. (Monitor Polski 2009r. nr 50 poz. 735) zmienionej uchwałą nr 39/2010 z dnia 15 marca 2010r. (Monitor Polski 2010r. nr 33 poz. 481) oraz uchwale Rady Gminy Smyków </w:t>
      </w:r>
      <w:r w:rsidRPr="0045607D">
        <w:rPr>
          <w:rFonts w:ascii="Calibri" w:hAnsi="Calibri" w:cs="Calibri"/>
          <w:sz w:val="20"/>
          <w:szCs w:val="20"/>
        </w:rPr>
        <w:t>Nr 124.XIV/2012 z dnia 26 października 2012r. w spawie przyjęcia „ Programu usuwania wyrobów zawierających azbest z terenu Gminy Smyków na lata 2012 – 2032”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na podstawie art. 6 ust. 1 lit. e RODO, tj. </w:t>
      </w:r>
      <w:r>
        <w:rPr>
          <w:rFonts w:ascii="Calibri" w:hAnsi="Calibri" w:cs="Calibri"/>
          <w:b/>
          <w:bCs/>
          <w:sz w:val="20"/>
          <w:szCs w:val="20"/>
        </w:rPr>
        <w:t>wykonania zadań realizowanych w interesie publicznym lub w ramach sprawowania władzy publicznej powierzonej Administratorowi, związanych z demontażem wyrobów zawierających azbest oraz ich transportem i unieszkodliwieniem</w:t>
      </w:r>
      <w:r>
        <w:rPr>
          <w:rFonts w:ascii="Calibri" w:hAnsi="Calibri" w:cs="Calibri"/>
          <w:bCs/>
          <w:sz w:val="20"/>
          <w:szCs w:val="20"/>
        </w:rPr>
        <w:t>;</w:t>
      </w:r>
    </w:p>
    <w:p w:rsidR="00DB0719" w:rsidRDefault="00DB0719" w:rsidP="00DB0719">
      <w:pPr>
        <w:pStyle w:val="Akapitzlist1"/>
        <w:numPr>
          <w:ilvl w:val="1"/>
          <w:numId w:val="1"/>
        </w:numPr>
        <w:spacing w:after="57" w:line="288" w:lineRule="auto"/>
        <w:ind w:left="1083" w:hanging="363"/>
        <w:jc w:val="both"/>
        <w:rPr>
          <w:rFonts w:hint="eastAsia"/>
        </w:rPr>
      </w:pPr>
      <w:r>
        <w:rPr>
          <w:rFonts w:ascii="Calibri" w:hAnsi="Calibri" w:cs="Calibri"/>
          <w:bCs/>
          <w:sz w:val="20"/>
          <w:szCs w:val="20"/>
        </w:rPr>
        <w:t xml:space="preserve">w zakresie </w:t>
      </w:r>
      <w:r>
        <w:rPr>
          <w:rFonts w:ascii="Calibri" w:hAnsi="Calibri" w:cs="Calibri"/>
          <w:b/>
          <w:bCs/>
          <w:sz w:val="20"/>
          <w:szCs w:val="20"/>
        </w:rPr>
        <w:t xml:space="preserve">numer telefonu </w:t>
      </w:r>
      <w:r>
        <w:rPr>
          <w:rFonts w:ascii="Calibri" w:hAnsi="Calibri" w:cs="Calibri"/>
          <w:sz w:val="20"/>
          <w:szCs w:val="20"/>
        </w:rPr>
        <w:t>przetwarz</w:t>
      </w:r>
      <w:r>
        <w:rPr>
          <w:rFonts w:ascii="Calibri" w:hAnsi="Calibri" w:cs="Calibri"/>
          <w:bCs/>
          <w:sz w:val="20"/>
          <w:szCs w:val="20"/>
        </w:rPr>
        <w:t xml:space="preserve">ane będą na podstawie art. 6 ust. lit. a RODO, tj. zgody na przetwarzanie danych osobowych </w:t>
      </w:r>
      <w:r>
        <w:rPr>
          <w:rFonts w:ascii="Calibri" w:hAnsi="Calibri" w:cs="Calibri"/>
          <w:b/>
          <w:bCs/>
          <w:sz w:val="20"/>
          <w:szCs w:val="20"/>
        </w:rPr>
        <w:t xml:space="preserve">w celu ułatwienia kontaktu </w:t>
      </w:r>
    </w:p>
    <w:p w:rsidR="00DB0719" w:rsidRDefault="00DB0719" w:rsidP="00DB0719">
      <w:pPr>
        <w:pStyle w:val="Akapitzlist1"/>
        <w:numPr>
          <w:ilvl w:val="0"/>
          <w:numId w:val="1"/>
        </w:numPr>
        <w:spacing w:after="57" w:line="288" w:lineRule="auto"/>
        <w:ind w:hanging="363"/>
        <w:jc w:val="both"/>
        <w:rPr>
          <w:rFonts w:hint="eastAsia"/>
        </w:rPr>
      </w:pPr>
      <w:r>
        <w:rPr>
          <w:rFonts w:ascii="Calibri" w:hAnsi="Calibri" w:cs="Calibri"/>
          <w:bCs/>
          <w:sz w:val="20"/>
          <w:szCs w:val="20"/>
        </w:rPr>
        <w:t>Podanie danych osobowych w zakresie imienia, nazwiska i adresu nieruchomości jest wymogiem ustawowym; niepodanie danych osobowych będzie skutkowało wezwaniem do ich uzupełnienia,</w:t>
      </w:r>
      <w:r>
        <w:rPr>
          <w:rFonts w:ascii="Calibri" w:hAnsi="Calibri" w:cs="Calibri"/>
          <w:bCs/>
          <w:sz w:val="20"/>
          <w:szCs w:val="20"/>
        </w:rPr>
        <w:t xml:space="preserve">                         </w:t>
      </w:r>
      <w:bookmarkStart w:id="0" w:name="_GoBack"/>
      <w:bookmarkEnd w:id="0"/>
      <w:r>
        <w:rPr>
          <w:rFonts w:ascii="Calibri" w:hAnsi="Calibri" w:cs="Calibri"/>
          <w:bCs/>
          <w:sz w:val="20"/>
          <w:szCs w:val="20"/>
        </w:rPr>
        <w:t xml:space="preserve"> a w przypadku nieuzupełnienia – pozostawieniem wniosku bez rozpoznania; wyjątek stanowią dane dotyczące numeru telefonu, który jest podawany dobrowolnie w celu ułatwienia kontaktu </w:t>
      </w:r>
    </w:p>
    <w:p w:rsidR="00DB0719" w:rsidRDefault="00DB0719" w:rsidP="00DB0719">
      <w:pPr>
        <w:pStyle w:val="Akapitzlist1"/>
        <w:numPr>
          <w:ilvl w:val="0"/>
          <w:numId w:val="1"/>
        </w:numPr>
        <w:spacing w:after="57" w:line="288" w:lineRule="auto"/>
        <w:ind w:hanging="363"/>
        <w:jc w:val="both"/>
        <w:rPr>
          <w:rFonts w:hint="eastAsia"/>
        </w:rPr>
      </w:pPr>
      <w:r>
        <w:rPr>
          <w:rFonts w:ascii="Calibri" w:hAnsi="Calibri" w:cs="Calibri"/>
          <w:bCs/>
          <w:iCs/>
          <w:sz w:val="20"/>
          <w:szCs w:val="20"/>
        </w:rPr>
        <w:t>Pani/Pana dane osobowe będą przetwarzane przez okres niezbędny do realizacji celów przetwarzania, a następnie dla wypełnienia obowiązku archiwizacji dokumentów wynikającego z ustawy z dnia 14 lipca 1983r. o narodowym zasobie archiwalnym i archiwach, który wynosi 5 lat</w:t>
      </w:r>
    </w:p>
    <w:p w:rsidR="00DB0719" w:rsidRDefault="00DB0719" w:rsidP="00DB0719">
      <w:pPr>
        <w:pStyle w:val="Akapitzlist1"/>
        <w:numPr>
          <w:ilvl w:val="0"/>
          <w:numId w:val="1"/>
        </w:numPr>
        <w:spacing w:after="57" w:line="288" w:lineRule="auto"/>
        <w:ind w:hanging="363"/>
        <w:jc w:val="both"/>
        <w:rPr>
          <w:rFonts w:hint="eastAsia"/>
        </w:rPr>
      </w:pPr>
      <w:r>
        <w:rPr>
          <w:rFonts w:ascii="Calibri" w:hAnsi="Calibri" w:cs="Calibri"/>
          <w:bCs/>
          <w:sz w:val="20"/>
          <w:szCs w:val="20"/>
        </w:rPr>
        <w:t xml:space="preserve">Odbiorcą Pani/Pana danych osobowych będzie firma wykonująca prace obejmujące demontaż, transport i unieszkodliwienie wyrobów azbestowych, która zostanie wyłoniona w drodze zapytania ofertowego ogłoszonego przez Gminę Smyków. </w:t>
      </w:r>
    </w:p>
    <w:p w:rsidR="00DB0719" w:rsidRDefault="00DB0719" w:rsidP="00DB0719">
      <w:pPr>
        <w:pStyle w:val="Akapitzlist1"/>
        <w:numPr>
          <w:ilvl w:val="0"/>
          <w:numId w:val="1"/>
        </w:numPr>
        <w:spacing w:after="57" w:line="288" w:lineRule="auto"/>
        <w:ind w:hanging="363"/>
        <w:jc w:val="both"/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 xml:space="preserve">Posiada Pani/Pan prawo do żądania dostępu do swoich danych osobowych, ich sprostowania lub ograniczenia przetwarzania, a w przypadku danych osobowych przetwarzanych na podstawie udzielonej zgody – prawo do cofnięcia zgody na ich przetwarzanie w dowolnym momencie bez wpływu na zgodność z prawem przetwarzania, którego dokonano na podstawie zgody wyrażonej przed jej cofnięciem </w:t>
      </w:r>
    </w:p>
    <w:p w:rsidR="00DB0719" w:rsidRDefault="00DB0719" w:rsidP="00DB0719">
      <w:pPr>
        <w:pStyle w:val="Akapitzlist1"/>
        <w:numPr>
          <w:ilvl w:val="0"/>
          <w:numId w:val="1"/>
        </w:numPr>
        <w:spacing w:after="57" w:line="288" w:lineRule="auto"/>
        <w:ind w:hanging="363"/>
        <w:jc w:val="both"/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 xml:space="preserve">Przysługuje Pani/Panu prawo wniesienia skargi do organu nadzorującego przestrzeganie przepisów ochrony danych osobowych, tj. Prezesa Urzędu Ochrony Danych Osobowych </w:t>
      </w:r>
    </w:p>
    <w:p w:rsidR="00DB0719" w:rsidRDefault="00DB0719" w:rsidP="00DB0719">
      <w:pPr>
        <w:pStyle w:val="Akapitzlist1"/>
        <w:numPr>
          <w:ilvl w:val="0"/>
          <w:numId w:val="1"/>
        </w:numPr>
        <w:spacing w:after="57" w:line="288" w:lineRule="auto"/>
        <w:ind w:hanging="363"/>
        <w:jc w:val="both"/>
        <w:rPr>
          <w:rFonts w:hint="eastAsia"/>
        </w:rPr>
      </w:pPr>
      <w:r>
        <w:rPr>
          <w:rFonts w:ascii="Calibri" w:hAnsi="Calibri" w:cs="Calibri"/>
          <w:bCs/>
          <w:sz w:val="20"/>
          <w:szCs w:val="20"/>
        </w:rPr>
        <w:t xml:space="preserve">Administrator nie przekazuje ani nie zamierza przekazywać danych osobowych do państwa trzeciego czy organizacji międzynarodowych </w:t>
      </w:r>
    </w:p>
    <w:p w:rsidR="00D3495D" w:rsidRDefault="00DB0719" w:rsidP="00DB0719">
      <w:pPr>
        <w:pStyle w:val="Akapitzlist1"/>
        <w:numPr>
          <w:ilvl w:val="0"/>
          <w:numId w:val="1"/>
        </w:numPr>
        <w:spacing w:after="57" w:line="288" w:lineRule="auto"/>
        <w:ind w:hanging="363"/>
        <w:jc w:val="both"/>
      </w:pPr>
      <w:r>
        <w:rPr>
          <w:rFonts w:ascii="Calibri" w:hAnsi="Calibri" w:cs="Calibri"/>
          <w:bCs/>
          <w:sz w:val="20"/>
          <w:szCs w:val="20"/>
        </w:rPr>
        <w:t>Administrator nie stosuje mechanizmów zautomatyzowanego podejmowania decyzji, w tym nie stosuje profilowania.</w:t>
      </w:r>
    </w:p>
    <w:sectPr w:rsidR="00D34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6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Cs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Cs/>
        <w:sz w:val="20"/>
        <w:szCs w:val="20"/>
      </w:rPr>
    </w:lvl>
  </w:abstractNum>
  <w:abstractNum w:abstractNumId="1" w15:restartNumberingAfterBreak="0">
    <w:nsid w:val="0F5C026D"/>
    <w:multiLevelType w:val="multilevel"/>
    <w:tmpl w:val="CD18C7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numFmt w:val="bullet"/>
      <w:lvlText w:val=""/>
      <w:lvlJc w:val="left"/>
      <w:pPr>
        <w:ind w:left="2340" w:hanging="360"/>
      </w:pPr>
      <w:rPr>
        <w:rFonts w:ascii="Symbol" w:eastAsia="Calibri" w:hAnsi="Symbol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19"/>
    <w:rsid w:val="00D3495D"/>
    <w:rsid w:val="00DB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4ADF0-BF60-4772-8964-3D754343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B07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0719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DB0719"/>
    <w:pPr>
      <w:suppressAutoHyphens/>
      <w:spacing w:after="200" w:line="240" w:lineRule="auto"/>
      <w:ind w:left="720"/>
      <w:contextualSpacing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my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Smykow 8</dc:creator>
  <cp:keywords/>
  <dc:description/>
  <cp:lastModifiedBy>Gmina Smykow 8</cp:lastModifiedBy>
  <cp:revision>1</cp:revision>
  <dcterms:created xsi:type="dcterms:W3CDTF">2021-11-25T09:24:00Z</dcterms:created>
  <dcterms:modified xsi:type="dcterms:W3CDTF">2021-11-25T09:26:00Z</dcterms:modified>
</cp:coreProperties>
</file>