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7B3C42"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Smyków</w:t>
      </w:r>
      <w:r w:rsidR="00151E2B">
        <w:rPr>
          <w:rFonts w:ascii="Cambria" w:hAnsi="Cambria" w:cs="Tahoma"/>
          <w:b w:val="0"/>
          <w:sz w:val="20"/>
          <w:szCs w:val="20"/>
        </w:rPr>
        <w:t xml:space="preserve">, dnia </w:t>
      </w:r>
      <w:r w:rsidR="00C174E1">
        <w:rPr>
          <w:rFonts w:ascii="Cambria" w:hAnsi="Cambria" w:cs="Tahoma"/>
          <w:b w:val="0"/>
          <w:sz w:val="20"/>
          <w:szCs w:val="20"/>
        </w:rPr>
        <w:t>13.09.</w:t>
      </w:r>
      <w:r w:rsidR="009A2A3B">
        <w:rPr>
          <w:rFonts w:ascii="Cambria" w:hAnsi="Cambria" w:cs="Tahoma"/>
          <w:b w:val="0"/>
          <w:sz w:val="20"/>
          <w:szCs w:val="20"/>
        </w:rPr>
        <w:t>2018</w:t>
      </w:r>
      <w:r>
        <w:rPr>
          <w:rFonts w:ascii="Cambria" w:hAnsi="Cambria" w:cs="Tahoma"/>
          <w:b w:val="0"/>
          <w:sz w:val="20"/>
          <w:szCs w:val="20"/>
        </w:rPr>
        <w:t xml:space="preserve"> </w:t>
      </w:r>
      <w:r w:rsidR="009A2A3B">
        <w:rPr>
          <w:rFonts w:ascii="Cambria" w:hAnsi="Cambria" w:cs="Tahoma"/>
          <w:b w:val="0"/>
          <w:sz w:val="20"/>
          <w:szCs w:val="20"/>
        </w:rPr>
        <w:t>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Pr="00C00E34"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6521"/>
      </w:tblGrid>
      <w:tr w:rsidR="00883DE7" w:rsidRPr="008E10D3" w:rsidTr="009F3712">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883DE7" w:rsidRPr="008E10D3" w:rsidRDefault="00883DE7" w:rsidP="00FF5532">
            <w:pPr>
              <w:pStyle w:val="Tekstpodstawowy3"/>
              <w:tabs>
                <w:tab w:val="left" w:pos="2410"/>
              </w:tabs>
              <w:spacing w:after="0" w:line="276" w:lineRule="auto"/>
              <w:jc w:val="center"/>
              <w:rPr>
                <w:rFonts w:ascii="Cambria" w:hAnsi="Cambria"/>
                <w:b/>
                <w:bCs/>
                <w:sz w:val="18"/>
                <w:szCs w:val="20"/>
              </w:rPr>
            </w:pPr>
            <w:r w:rsidRPr="008E10D3">
              <w:rPr>
                <w:rFonts w:ascii="Cambria" w:hAnsi="Cambria"/>
                <w:b/>
                <w:bCs/>
                <w:sz w:val="18"/>
                <w:szCs w:val="20"/>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B3C42" w:rsidRPr="00EE164E" w:rsidRDefault="007B3C42" w:rsidP="007B3C42">
            <w:pPr>
              <w:spacing w:line="276" w:lineRule="auto"/>
              <w:rPr>
                <w:rFonts w:ascii="Cambria" w:hAnsi="Cambria" w:cs="Arial"/>
                <w:b/>
                <w:sz w:val="20"/>
                <w:szCs w:val="18"/>
              </w:rPr>
            </w:pPr>
            <w:r w:rsidRPr="00EE164E">
              <w:rPr>
                <w:rFonts w:ascii="Cambria" w:hAnsi="Cambria" w:cs="Arial"/>
                <w:b/>
                <w:sz w:val="20"/>
                <w:szCs w:val="18"/>
              </w:rPr>
              <w:t>Gmina Smyków</w:t>
            </w:r>
          </w:p>
          <w:p w:rsidR="007B3C42" w:rsidRPr="00EE164E" w:rsidRDefault="007B3C42" w:rsidP="007B3C42">
            <w:pPr>
              <w:spacing w:line="276" w:lineRule="auto"/>
              <w:rPr>
                <w:rFonts w:ascii="Cambria" w:hAnsi="Cambria" w:cs="Arial"/>
                <w:b/>
                <w:sz w:val="20"/>
                <w:szCs w:val="18"/>
              </w:rPr>
            </w:pPr>
            <w:r w:rsidRPr="00EE164E">
              <w:rPr>
                <w:rFonts w:ascii="Cambria" w:hAnsi="Cambria" w:cs="Arial"/>
                <w:b/>
                <w:sz w:val="20"/>
                <w:szCs w:val="18"/>
              </w:rPr>
              <w:t>Smyków 91, 26-212 Smyków</w:t>
            </w:r>
          </w:p>
          <w:p w:rsidR="007B3C42" w:rsidRPr="00EE164E" w:rsidRDefault="007B3C42" w:rsidP="007B3C42">
            <w:pPr>
              <w:spacing w:line="276" w:lineRule="auto"/>
              <w:rPr>
                <w:rFonts w:ascii="Cambria" w:hAnsi="Cambria" w:cs="Arial"/>
                <w:b/>
                <w:sz w:val="20"/>
                <w:szCs w:val="20"/>
                <w:lang w:val="de-DE"/>
              </w:rPr>
            </w:pPr>
            <w:r w:rsidRPr="00EE164E">
              <w:rPr>
                <w:rFonts w:ascii="Cambria" w:hAnsi="Cambria" w:cs="Arial"/>
                <w:b/>
                <w:sz w:val="20"/>
                <w:szCs w:val="20"/>
                <w:lang w:val="de-DE"/>
              </w:rPr>
              <w:t xml:space="preserve">tel. </w:t>
            </w:r>
            <w:r w:rsidRPr="00EE164E">
              <w:rPr>
                <w:rFonts w:ascii="Cambria" w:hAnsi="Cambria" w:cs="Arial"/>
                <w:b/>
                <w:bCs/>
                <w:iCs/>
                <w:color w:val="000000"/>
                <w:sz w:val="20"/>
                <w:szCs w:val="20"/>
              </w:rPr>
              <w:t>(41) 373-91-81</w:t>
            </w:r>
          </w:p>
          <w:p w:rsidR="007B3C42" w:rsidRPr="00EE164E" w:rsidRDefault="007B3C42" w:rsidP="007B3C42">
            <w:pPr>
              <w:spacing w:line="276" w:lineRule="auto"/>
              <w:rPr>
                <w:rFonts w:ascii="Cambria" w:hAnsi="Cambria" w:cs="Arial"/>
                <w:b/>
                <w:sz w:val="20"/>
                <w:szCs w:val="20"/>
                <w:lang w:val="de-DE"/>
              </w:rPr>
            </w:pPr>
            <w:r w:rsidRPr="00EE164E">
              <w:rPr>
                <w:rFonts w:ascii="Cambria" w:hAnsi="Cambria" w:cs="Arial"/>
                <w:b/>
                <w:sz w:val="20"/>
                <w:szCs w:val="20"/>
                <w:lang w:val="de-DE"/>
              </w:rPr>
              <w:t xml:space="preserve">fax </w:t>
            </w:r>
            <w:r w:rsidRPr="00EE164E">
              <w:rPr>
                <w:rFonts w:ascii="Cambria" w:hAnsi="Cambria" w:cs="Arial"/>
                <w:b/>
                <w:bCs/>
                <w:iCs/>
                <w:color w:val="000000"/>
                <w:sz w:val="20"/>
                <w:szCs w:val="20"/>
              </w:rPr>
              <w:t>(41) 373-91-81</w:t>
            </w:r>
          </w:p>
          <w:p w:rsidR="007B3C42" w:rsidRPr="00EE164E" w:rsidRDefault="007B3C42" w:rsidP="007B3C42">
            <w:pPr>
              <w:spacing w:line="276" w:lineRule="auto"/>
              <w:rPr>
                <w:rFonts w:ascii="Cambria" w:hAnsi="Cambria" w:cs="Arial"/>
                <w:b/>
                <w:sz w:val="20"/>
                <w:szCs w:val="18"/>
              </w:rPr>
            </w:pPr>
            <w:r w:rsidRPr="00EE164E">
              <w:rPr>
                <w:rFonts w:ascii="Cambria" w:hAnsi="Cambria" w:cs="Arial"/>
                <w:b/>
                <w:sz w:val="20"/>
                <w:szCs w:val="18"/>
              </w:rPr>
              <w:t>strona</w:t>
            </w:r>
            <w:r w:rsidRPr="00EE164E">
              <w:rPr>
                <w:rFonts w:ascii="Cambria" w:hAnsi="Cambria" w:cs="Arial"/>
                <w:b/>
                <w:sz w:val="20"/>
                <w:szCs w:val="18"/>
                <w:lang w:val="de-DE"/>
              </w:rPr>
              <w:t xml:space="preserve"> </w:t>
            </w:r>
            <w:r w:rsidRPr="00EE164E">
              <w:rPr>
                <w:rFonts w:ascii="Cambria" w:hAnsi="Cambria" w:cs="Arial"/>
                <w:b/>
                <w:sz w:val="20"/>
                <w:szCs w:val="18"/>
              </w:rPr>
              <w:t xml:space="preserve">internetowa: </w:t>
            </w:r>
            <w:hyperlink r:id="rId8" w:history="1">
              <w:r w:rsidRPr="00EE164E">
                <w:rPr>
                  <w:rStyle w:val="Hipercze"/>
                  <w:rFonts w:ascii="Cambria" w:hAnsi="Cambria" w:cs="Arial"/>
                  <w:b/>
                  <w:sz w:val="20"/>
                  <w:szCs w:val="18"/>
                </w:rPr>
                <w:t>http://www.smykow.pl/</w:t>
              </w:r>
            </w:hyperlink>
            <w:r w:rsidRPr="00EE164E">
              <w:rPr>
                <w:rFonts w:ascii="Cambria" w:hAnsi="Cambria" w:cs="Arial"/>
                <w:b/>
                <w:sz w:val="20"/>
                <w:szCs w:val="18"/>
              </w:rPr>
              <w:t xml:space="preserve"> </w:t>
            </w:r>
          </w:p>
          <w:p w:rsidR="00883DE7" w:rsidRPr="008E10D3" w:rsidRDefault="007B3C42" w:rsidP="00A92843">
            <w:pPr>
              <w:pStyle w:val="Tekstpodstawowy3"/>
              <w:tabs>
                <w:tab w:val="left" w:pos="709"/>
              </w:tabs>
              <w:spacing w:after="0" w:line="276" w:lineRule="auto"/>
              <w:rPr>
                <w:rFonts w:ascii="Cambria" w:hAnsi="Cambria"/>
                <w:b/>
                <w:sz w:val="18"/>
                <w:szCs w:val="20"/>
              </w:rPr>
            </w:pPr>
            <w:r w:rsidRPr="00EE164E">
              <w:rPr>
                <w:rFonts w:ascii="Cambria" w:hAnsi="Cambria" w:cs="Arial"/>
                <w:b/>
                <w:color w:val="000000"/>
                <w:kern w:val="2"/>
                <w:sz w:val="20"/>
                <w:szCs w:val="18"/>
              </w:rPr>
              <w:t>email:</w:t>
            </w:r>
            <w:r w:rsidRPr="00EE164E">
              <w:rPr>
                <w:rFonts w:ascii="Cambria" w:hAnsi="Cambria" w:cs="Arial"/>
                <w:bCs/>
                <w:iCs/>
                <w:color w:val="000000"/>
                <w:sz w:val="22"/>
                <w:szCs w:val="22"/>
                <w:lang w:val="en-US"/>
              </w:rPr>
              <w:t xml:space="preserve"> </w:t>
            </w:r>
            <w:hyperlink r:id="rId9" w:history="1">
              <w:r w:rsidR="00743E18" w:rsidRPr="00182AD7">
                <w:rPr>
                  <w:rStyle w:val="Hipercze"/>
                  <w:rFonts w:ascii="Cambria" w:hAnsi="Cambria" w:cs="Arial"/>
                  <w:b/>
                  <w:bCs/>
                  <w:iCs/>
                  <w:sz w:val="20"/>
                  <w:lang w:val="en-US"/>
                </w:rPr>
                <w:t>sekretariat@smykow.pl</w:t>
              </w:r>
            </w:hyperlink>
          </w:p>
        </w:tc>
      </w:tr>
      <w:tr w:rsidR="00883DE7" w:rsidRPr="008E10D3" w:rsidTr="009F3712">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883DE7" w:rsidRPr="008E10D3" w:rsidRDefault="00883DE7" w:rsidP="00FF5532">
            <w:pPr>
              <w:pStyle w:val="Tekstpodstawowy3"/>
              <w:tabs>
                <w:tab w:val="left" w:pos="2410"/>
              </w:tabs>
              <w:spacing w:after="0" w:line="276" w:lineRule="auto"/>
              <w:jc w:val="center"/>
              <w:rPr>
                <w:rFonts w:ascii="Cambria" w:hAnsi="Cambria"/>
                <w:b/>
                <w:bCs/>
                <w:sz w:val="18"/>
                <w:szCs w:val="20"/>
              </w:rPr>
            </w:pPr>
            <w:r w:rsidRPr="008E10D3">
              <w:rPr>
                <w:rFonts w:ascii="Cambria" w:hAnsi="Cambria" w:cs="Tahoma"/>
                <w:b/>
                <w:bCs/>
                <w:sz w:val="18"/>
                <w:szCs w:val="20"/>
              </w:rPr>
              <w:t>Prowadzący postępowanie:</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Kancelaria Prawna Jakóbik i Ziemba Sp. k.</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25-512 Kielce, ul. Warszawska 7 lok. 27A</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Tel.606-206-214</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 xml:space="preserve">Strona internetowa: </w:t>
            </w:r>
            <w:hyperlink r:id="rId10" w:history="1">
              <w:r w:rsidRPr="008E10D3">
                <w:rPr>
                  <w:rStyle w:val="Hipercze"/>
                  <w:rFonts w:ascii="Cambria" w:hAnsi="Cambria" w:cs="Arial"/>
                  <w:b/>
                  <w:bCs/>
                  <w:sz w:val="20"/>
                  <w:szCs w:val="18"/>
                </w:rPr>
                <w:t>www.kancelariajiz.pl</w:t>
              </w:r>
            </w:hyperlink>
            <w:r w:rsidRPr="008E10D3">
              <w:rPr>
                <w:rFonts w:ascii="Cambria" w:hAnsi="Cambria" w:cs="Arial"/>
                <w:b/>
                <w:bCs/>
                <w:sz w:val="20"/>
                <w:szCs w:val="18"/>
              </w:rPr>
              <w:t xml:space="preserve">  </w:t>
            </w:r>
          </w:p>
          <w:p w:rsidR="00883DE7" w:rsidRPr="008E10D3" w:rsidRDefault="00883DE7" w:rsidP="00B11AEA">
            <w:pPr>
              <w:pStyle w:val="Tekstpodstawowy3"/>
              <w:tabs>
                <w:tab w:val="left" w:pos="709"/>
              </w:tabs>
              <w:spacing w:after="0" w:line="276" w:lineRule="auto"/>
              <w:rPr>
                <w:rFonts w:ascii="Cambria" w:hAnsi="Cambria"/>
                <w:b/>
                <w:sz w:val="18"/>
                <w:szCs w:val="20"/>
              </w:rPr>
            </w:pPr>
            <w:r w:rsidRPr="008E10D3">
              <w:rPr>
                <w:rFonts w:ascii="Cambria" w:hAnsi="Cambria" w:cs="Arial"/>
                <w:b/>
                <w:bCs/>
                <w:sz w:val="20"/>
                <w:szCs w:val="18"/>
              </w:rPr>
              <w:t xml:space="preserve">e-mail: </w:t>
            </w:r>
            <w:hyperlink r:id="rId11" w:history="1">
              <w:r w:rsidR="00155E8B" w:rsidRPr="00182AD7">
                <w:rPr>
                  <w:rStyle w:val="Hipercze"/>
                  <w:rFonts w:ascii="Cambria" w:hAnsi="Cambria" w:cs="Arial"/>
                  <w:b/>
                  <w:bCs/>
                  <w:sz w:val="20"/>
                  <w:szCs w:val="18"/>
                </w:rPr>
                <w:t>przetargi@kancelariajiz.pl</w:t>
              </w:r>
            </w:hyperlink>
          </w:p>
        </w:tc>
      </w:tr>
    </w:tbl>
    <w:p w:rsidR="000102C3" w:rsidRPr="00883DE7" w:rsidRDefault="000102C3" w:rsidP="00FF5532">
      <w:pPr>
        <w:spacing w:line="276" w:lineRule="auto"/>
        <w:rPr>
          <w:rFonts w:ascii="Cambria" w:hAnsi="Cambria" w:cs="Arial"/>
          <w:sz w:val="20"/>
          <w:szCs w:val="20"/>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w:t>
      </w:r>
      <w:proofErr w:type="spellStart"/>
      <w:r w:rsidR="008575A9" w:rsidRPr="000756C6">
        <w:rPr>
          <w:rFonts w:ascii="Cambria" w:hAnsi="Cambria" w:cs="Arial"/>
          <w:sz w:val="20"/>
          <w:szCs w:val="20"/>
        </w:rPr>
        <w:t>póź</w:t>
      </w:r>
      <w:proofErr w:type="spellEnd"/>
      <w:r w:rsidR="008575A9" w:rsidRPr="000756C6">
        <w:rPr>
          <w:rFonts w:ascii="Cambria" w:hAnsi="Cambria" w:cs="Arial"/>
          <w:sz w:val="20"/>
          <w:szCs w:val="20"/>
        </w:rPr>
        <w:t>.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Pr="000756C6"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E5B34" w:rsidRPr="000756C6" w:rsidRDefault="00CE5B34" w:rsidP="00FF5532">
      <w:pPr>
        <w:tabs>
          <w:tab w:val="left" w:pos="6060"/>
        </w:tabs>
        <w:spacing w:line="276" w:lineRule="auto"/>
        <w:rPr>
          <w:rFonts w:ascii="Cambria" w:hAnsi="Cambria" w:cs="Arial"/>
          <w:sz w:val="20"/>
          <w:szCs w:val="20"/>
        </w:rPr>
      </w:pPr>
      <w:r w:rsidRPr="000756C6">
        <w:rPr>
          <w:rFonts w:ascii="Cambria" w:hAnsi="Cambria" w:cs="Arial"/>
          <w:sz w:val="20"/>
          <w:szCs w:val="20"/>
        </w:rPr>
        <w:tab/>
      </w:r>
    </w:p>
    <w:p w:rsidR="00985CE8" w:rsidRPr="00BB2B33" w:rsidRDefault="00985CE8" w:rsidP="00FF5532">
      <w:pPr>
        <w:shd w:val="clear" w:color="auto" w:fill="BFBFBF"/>
        <w:spacing w:line="276" w:lineRule="auto"/>
        <w:jc w:val="center"/>
        <w:rPr>
          <w:rFonts w:ascii="Cambria" w:hAnsi="Cambria" w:cs="Arial"/>
          <w:b/>
          <w:bCs/>
          <w:sz w:val="16"/>
          <w:szCs w:val="16"/>
        </w:rPr>
      </w:pPr>
    </w:p>
    <w:p w:rsidR="00BB2B33" w:rsidRPr="00125071" w:rsidRDefault="00125071" w:rsidP="00125071">
      <w:pPr>
        <w:shd w:val="clear" w:color="auto" w:fill="BFBFBF"/>
        <w:spacing w:line="276" w:lineRule="auto"/>
        <w:jc w:val="center"/>
        <w:rPr>
          <w:rFonts w:ascii="Cambria" w:hAnsi="Cambria"/>
          <w:b/>
        </w:rPr>
      </w:pPr>
      <w:r w:rsidRPr="00125071">
        <w:rPr>
          <w:rFonts w:ascii="Cambria" w:hAnsi="Cambria"/>
          <w:b/>
        </w:rPr>
        <w:t xml:space="preserve">„Budowa budynku użyteczności kulturalno-społecznej wraz z </w:t>
      </w:r>
      <w:proofErr w:type="spellStart"/>
      <w:r w:rsidRPr="00125071">
        <w:rPr>
          <w:rFonts w:ascii="Cambria" w:hAnsi="Cambria"/>
          <w:b/>
        </w:rPr>
        <w:t>przyobiektową</w:t>
      </w:r>
      <w:proofErr w:type="spellEnd"/>
      <w:r w:rsidRPr="00125071">
        <w:rPr>
          <w:rFonts w:ascii="Cambria" w:hAnsi="Cambria"/>
          <w:b/>
        </w:rPr>
        <w:t xml:space="preserve"> oczyszczalnią ścieków i oświetleniem terenu na działce nr 209, obręb ew. Stanowiska, jedn. ew. Smyków”</w:t>
      </w:r>
    </w:p>
    <w:p w:rsidR="00125071" w:rsidRPr="00125071" w:rsidRDefault="00125071" w:rsidP="00125071">
      <w:pPr>
        <w:shd w:val="clear" w:color="auto" w:fill="BFBFBF"/>
        <w:spacing w:line="276" w:lineRule="auto"/>
        <w:jc w:val="center"/>
        <w:rPr>
          <w:b/>
          <w:bCs/>
        </w:rPr>
      </w:pPr>
    </w:p>
    <w:p w:rsidR="000B1F2B" w:rsidRPr="000B1F2B" w:rsidRDefault="009321DA" w:rsidP="000B1F2B">
      <w:pPr>
        <w:pStyle w:val="Tytu"/>
        <w:tabs>
          <w:tab w:val="left" w:pos="426"/>
        </w:tabs>
        <w:ind w:left="426" w:hanging="426"/>
        <w:jc w:val="both"/>
        <w:rPr>
          <w:rFonts w:ascii="Cambria" w:hAnsi="Cambria" w:cs="Arial"/>
          <w:sz w:val="20"/>
          <w:szCs w:val="20"/>
          <w:u w:val="single"/>
          <w:lang w:eastAsia="ar-SA"/>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0B1F2B" w:rsidRPr="000B1F2B">
        <w:rPr>
          <w:rFonts w:ascii="Cambria" w:hAnsi="Cambria" w:cs="Arial"/>
          <w:sz w:val="20"/>
          <w:szCs w:val="20"/>
          <w:u w:val="single"/>
          <w:lang w:eastAsia="ar-SA"/>
        </w:rPr>
        <w:t>„</w:t>
      </w:r>
      <w:r w:rsidR="00125071" w:rsidRPr="00125071">
        <w:rPr>
          <w:rFonts w:ascii="Cambria" w:hAnsi="Cambria" w:cs="Arial"/>
          <w:sz w:val="20"/>
          <w:szCs w:val="20"/>
          <w:u w:val="single"/>
          <w:lang w:eastAsia="ar-SA"/>
        </w:rPr>
        <w:t>Budowa budynku użyteczności kulturalno-spo</w:t>
      </w:r>
      <w:r w:rsidR="00125071">
        <w:rPr>
          <w:rFonts w:ascii="Cambria" w:hAnsi="Cambria" w:cs="Arial"/>
          <w:sz w:val="20"/>
          <w:szCs w:val="20"/>
          <w:u w:val="single"/>
          <w:lang w:eastAsia="ar-SA"/>
        </w:rPr>
        <w:t>łecznej wraz z </w:t>
      </w:r>
      <w:proofErr w:type="spellStart"/>
      <w:r w:rsidR="00125071" w:rsidRPr="00125071">
        <w:rPr>
          <w:rFonts w:ascii="Cambria" w:hAnsi="Cambria" w:cs="Arial"/>
          <w:sz w:val="20"/>
          <w:szCs w:val="20"/>
          <w:u w:val="single"/>
          <w:lang w:eastAsia="ar-SA"/>
        </w:rPr>
        <w:t>przyobiektową</w:t>
      </w:r>
      <w:proofErr w:type="spellEnd"/>
      <w:r w:rsidR="00125071" w:rsidRPr="00125071">
        <w:rPr>
          <w:rFonts w:ascii="Cambria" w:hAnsi="Cambria" w:cs="Arial"/>
          <w:sz w:val="20"/>
          <w:szCs w:val="20"/>
          <w:u w:val="single"/>
          <w:lang w:eastAsia="ar-SA"/>
        </w:rPr>
        <w:t xml:space="preserve"> oczyszczalnią ścieków i oświetleniem terenu na działce nr 209, obręb ew. Stanowiska, jedn. ew. Smyków”</w:t>
      </w:r>
    </w:p>
    <w:p w:rsidR="00125071" w:rsidRPr="00125071" w:rsidRDefault="00125071" w:rsidP="00125071">
      <w:pPr>
        <w:jc w:val="both"/>
        <w:rPr>
          <w:rFonts w:ascii="Cambria" w:hAnsi="Cambria" w:cs="Arial"/>
          <w:sz w:val="20"/>
          <w:szCs w:val="20"/>
        </w:rPr>
      </w:pPr>
    </w:p>
    <w:p w:rsidR="00125071" w:rsidRPr="00125071" w:rsidRDefault="00125071" w:rsidP="00125071">
      <w:pPr>
        <w:jc w:val="both"/>
        <w:rPr>
          <w:rFonts w:ascii="Cambria" w:hAnsi="Cambria" w:cs="Arial"/>
          <w:b/>
          <w:sz w:val="20"/>
          <w:szCs w:val="20"/>
        </w:rPr>
      </w:pPr>
      <w:r w:rsidRPr="00125071">
        <w:rPr>
          <w:rFonts w:ascii="Cambria" w:hAnsi="Cambria" w:cs="Arial"/>
          <w:b/>
          <w:sz w:val="20"/>
          <w:szCs w:val="20"/>
        </w:rPr>
        <w:t>Ogólna charakterystyka inwestycji:</w:t>
      </w:r>
    </w:p>
    <w:p w:rsidR="00125071" w:rsidRPr="00125071" w:rsidRDefault="00125071" w:rsidP="00125071">
      <w:pPr>
        <w:autoSpaceDE w:val="0"/>
        <w:autoSpaceDN w:val="0"/>
        <w:adjustRightInd w:val="0"/>
        <w:jc w:val="both"/>
        <w:rPr>
          <w:rFonts w:ascii="Cambria" w:hAnsi="Cambria" w:cs="Arial"/>
          <w:sz w:val="20"/>
          <w:szCs w:val="20"/>
        </w:rPr>
      </w:pPr>
      <w:r w:rsidRPr="00125071">
        <w:rPr>
          <w:rFonts w:ascii="Cambria" w:hAnsi="Cambria" w:cs="Arial"/>
          <w:sz w:val="20"/>
          <w:szCs w:val="20"/>
        </w:rPr>
        <w:t>Projektowany budynek użyteczności kulturalno-społecznej to budynek jednokondygnacyjny, bez podpiwniczenia i bez poddasza użytkowego o konstrukcji murowanej, ściany murowane ocieplone z zewnątrz warstwą styropianu grubości 15 cm, strop żelbetowy. Budynek o kształcie prostokąta o wymiarach 18 x 12 m. Dach wielospadowy o kącie nachylenia połaci dachowej 300 o konstrukcji drewnianej i pokryciu z blachodachówki. Układ konstrukcyjny, oparty na ścianach nośnych zewnętrznych i wewnętrznych. Posadowiony na ławach fundamentowych żelbetowych. Wejście główne do budynku od strony zachodniej, przed wejściem głównym pochylnia dla osób niepełnosprawnych, oraz teren utwardzony kostką brukową z wydzielonymi miejscami postojowymi przed budynkiem. Wokół budynku opaska z kostki brukowej. Ogrodzenie i furtka panelowe, brama przesuwna.</w:t>
      </w:r>
    </w:p>
    <w:p w:rsidR="00125071" w:rsidRPr="00125071" w:rsidRDefault="00125071" w:rsidP="00125071">
      <w:pPr>
        <w:autoSpaceDE w:val="0"/>
        <w:autoSpaceDN w:val="0"/>
        <w:adjustRightInd w:val="0"/>
        <w:jc w:val="both"/>
        <w:rPr>
          <w:rFonts w:ascii="Cambria" w:hAnsi="Cambria" w:cs="Arial"/>
          <w:sz w:val="20"/>
          <w:szCs w:val="20"/>
        </w:rPr>
      </w:pPr>
      <w:r w:rsidRPr="00125071">
        <w:rPr>
          <w:rFonts w:ascii="Cambria" w:hAnsi="Cambria" w:cs="Arial"/>
          <w:sz w:val="20"/>
          <w:szCs w:val="20"/>
        </w:rPr>
        <w:lastRenderedPageBreak/>
        <w:t>Dodatkowo należy zasypać dwa zbiorniki wodne ziemne znajdujące się na działce.</w:t>
      </w:r>
    </w:p>
    <w:p w:rsidR="00125071" w:rsidRPr="00125071" w:rsidRDefault="00125071" w:rsidP="00125071">
      <w:pPr>
        <w:autoSpaceDE w:val="0"/>
        <w:autoSpaceDN w:val="0"/>
        <w:adjustRightInd w:val="0"/>
        <w:jc w:val="both"/>
        <w:rPr>
          <w:rFonts w:ascii="Cambria" w:hAnsi="Cambria" w:cs="Arial"/>
          <w:sz w:val="20"/>
          <w:szCs w:val="20"/>
        </w:rPr>
      </w:pPr>
      <w:r w:rsidRPr="00125071">
        <w:rPr>
          <w:rFonts w:ascii="Cambria" w:hAnsi="Cambria" w:cs="Arial"/>
          <w:sz w:val="20"/>
          <w:szCs w:val="20"/>
        </w:rPr>
        <w:t xml:space="preserve">W zakres niniejszego opracowania wchodzą następujące instalacje: wewnętrzna instalacja wodociągowa z pompą ciepła dla CWU, wewnętrzna instalacja kanalizacyjna, wewnętrzna instalacja centralnego ogrzewania z kotłem na </w:t>
      </w:r>
      <w:proofErr w:type="spellStart"/>
      <w:r w:rsidRPr="00125071">
        <w:rPr>
          <w:rFonts w:ascii="Cambria" w:hAnsi="Cambria" w:cs="Arial"/>
          <w:sz w:val="20"/>
          <w:szCs w:val="20"/>
        </w:rPr>
        <w:t>pellet</w:t>
      </w:r>
      <w:proofErr w:type="spellEnd"/>
      <w:r w:rsidRPr="00125071">
        <w:rPr>
          <w:rFonts w:ascii="Cambria" w:hAnsi="Cambria" w:cs="Arial"/>
          <w:sz w:val="20"/>
          <w:szCs w:val="20"/>
        </w:rPr>
        <w:t xml:space="preserve"> klasy 5, zewnętrzna instalacja kanalizacyjna, przyłącze wodociągowe.</w:t>
      </w:r>
    </w:p>
    <w:p w:rsidR="00125071" w:rsidRPr="00125071" w:rsidRDefault="00125071" w:rsidP="00125071">
      <w:pPr>
        <w:autoSpaceDE w:val="0"/>
        <w:autoSpaceDN w:val="0"/>
        <w:adjustRightInd w:val="0"/>
        <w:jc w:val="both"/>
        <w:rPr>
          <w:rFonts w:ascii="Cambria" w:hAnsi="Cambria" w:cs="Arial"/>
          <w:sz w:val="20"/>
          <w:szCs w:val="20"/>
        </w:rPr>
      </w:pPr>
      <w:r w:rsidRPr="00125071">
        <w:rPr>
          <w:rFonts w:ascii="Cambria" w:hAnsi="Cambria" w:cs="Arial"/>
          <w:sz w:val="20"/>
          <w:szCs w:val="20"/>
        </w:rPr>
        <w:t xml:space="preserve">W budynku świetlicy wiejskiej projektuje się instalację oświetlenia ogólnego, instalację gniazd wtykowych, instalację wentylacji. Oprawy oświetleniowe LED, osprzęt instalacyjny, zabezpieczenia  i rozdzielnice średniej klasy. </w:t>
      </w:r>
    </w:p>
    <w:p w:rsidR="000A2FAC" w:rsidRDefault="000A2FAC" w:rsidP="00BB2B33">
      <w:pPr>
        <w:pStyle w:val="Tytu"/>
        <w:tabs>
          <w:tab w:val="left" w:pos="426"/>
        </w:tabs>
        <w:overflowPunct/>
        <w:autoSpaceDE/>
        <w:autoSpaceDN/>
        <w:adjustRightInd/>
        <w:spacing w:line="276" w:lineRule="auto"/>
        <w:ind w:left="426" w:hanging="426"/>
        <w:jc w:val="both"/>
        <w:textAlignment w:val="auto"/>
        <w:rPr>
          <w:rFonts w:ascii="Cambria" w:hAnsi="Cambria" w:cs="Arial"/>
          <w:sz w:val="20"/>
          <w:szCs w:val="20"/>
          <w:lang w:eastAsia="ar-SA"/>
        </w:rPr>
      </w:pPr>
    </w:p>
    <w:p w:rsidR="000A2FAC" w:rsidRPr="00125071" w:rsidRDefault="00855781" w:rsidP="00125071">
      <w:pPr>
        <w:jc w:val="both"/>
        <w:rPr>
          <w:rFonts w:ascii="Cambria" w:hAnsi="Cambria" w:cs="Arial"/>
          <w:b/>
          <w:sz w:val="20"/>
          <w:szCs w:val="20"/>
        </w:rPr>
      </w:pPr>
      <w:r w:rsidRPr="00C174E1">
        <w:rPr>
          <w:rFonts w:ascii="Cambria" w:hAnsi="Cambria" w:cs="Arial"/>
          <w:b/>
          <w:sz w:val="20"/>
          <w:szCs w:val="20"/>
        </w:rPr>
        <w:t>Zamówienie przewidz</w:t>
      </w:r>
      <w:r w:rsidR="00BE46E9" w:rsidRPr="00C174E1">
        <w:rPr>
          <w:rFonts w:ascii="Cambria" w:hAnsi="Cambria" w:cs="Arial"/>
          <w:b/>
          <w:sz w:val="20"/>
          <w:szCs w:val="20"/>
        </w:rPr>
        <w:t xml:space="preserve">iane do dofinansowania </w:t>
      </w:r>
      <w:r w:rsidR="000A2FAC" w:rsidRPr="00C174E1">
        <w:rPr>
          <w:rFonts w:ascii="Cambria" w:hAnsi="Cambria" w:cs="Arial"/>
          <w:b/>
          <w:sz w:val="20"/>
          <w:szCs w:val="20"/>
        </w:rPr>
        <w:t xml:space="preserve">w ramach </w:t>
      </w:r>
      <w:r w:rsidR="00125071" w:rsidRPr="00C174E1">
        <w:rPr>
          <w:rFonts w:ascii="Cambria" w:hAnsi="Cambria" w:cs="Arial"/>
          <w:b/>
          <w:sz w:val="20"/>
          <w:szCs w:val="20"/>
        </w:rPr>
        <w:t xml:space="preserve">w ramach operacji typu: „Inwestycje w obiekty pełniące funkcje kulturalne”, na operacje typu „Kształtowanie przestrzeni publicznej” oraz na operacje typu „Ochrona zabytków i budownictwa tradycyjnego” w ramach działania „Podstawowe usługi i odnowa wsi na obszarach wiejskich” </w:t>
      </w:r>
      <w:r w:rsidR="000A2FAC" w:rsidRPr="00C174E1">
        <w:rPr>
          <w:rFonts w:ascii="Cambria" w:hAnsi="Cambria" w:cs="Arial"/>
          <w:b/>
          <w:sz w:val="20"/>
          <w:szCs w:val="20"/>
        </w:rPr>
        <w:t>objętego Programem Rozwoju Obszarów Wiejskich na lata 2014-2020.</w:t>
      </w:r>
    </w:p>
    <w:p w:rsidR="005617CE" w:rsidRDefault="005617CE" w:rsidP="00CE30AF">
      <w:pPr>
        <w:pStyle w:val="Teksttreci0"/>
        <w:spacing w:line="276" w:lineRule="auto"/>
        <w:jc w:val="both"/>
        <w:rPr>
          <w:rFonts w:ascii="Cambria" w:hAnsi="Cambria" w:cs="Arial"/>
          <w:b/>
        </w:rPr>
      </w:pPr>
    </w:p>
    <w:p w:rsidR="00CE30AF" w:rsidRPr="001104B0" w:rsidRDefault="00CE30AF" w:rsidP="00CE30AF">
      <w:pPr>
        <w:pStyle w:val="Akapitzlist"/>
        <w:numPr>
          <w:ilvl w:val="0"/>
          <w:numId w:val="50"/>
        </w:numPr>
        <w:autoSpaceDE w:val="0"/>
        <w:autoSpaceDN w:val="0"/>
        <w:adjustRightInd w:val="0"/>
        <w:spacing w:after="0" w:line="240" w:lineRule="auto"/>
        <w:ind w:left="284" w:hanging="284"/>
        <w:contextualSpacing/>
        <w:jc w:val="both"/>
        <w:rPr>
          <w:rFonts w:asciiTheme="majorHAnsi" w:hAnsiTheme="majorHAnsi" w:cs="Arial"/>
          <w:sz w:val="20"/>
        </w:rPr>
      </w:pPr>
      <w:r w:rsidRPr="001104B0">
        <w:rPr>
          <w:rFonts w:asciiTheme="majorHAnsi" w:hAnsiTheme="majorHAnsi" w:cs="Arial"/>
          <w:sz w:val="20"/>
        </w:rPr>
        <w:t>Wydatkowanie w 2018 r w kwocie max. 200.000,00 zł brutto</w:t>
      </w:r>
    </w:p>
    <w:p w:rsidR="00CE30AF" w:rsidRPr="001104B0" w:rsidRDefault="00CE30AF" w:rsidP="00CE30AF">
      <w:pPr>
        <w:pStyle w:val="Akapitzlist"/>
        <w:numPr>
          <w:ilvl w:val="0"/>
          <w:numId w:val="50"/>
        </w:numPr>
        <w:spacing w:after="0" w:line="240" w:lineRule="auto"/>
        <w:ind w:left="284" w:hanging="284"/>
        <w:contextualSpacing/>
        <w:jc w:val="both"/>
        <w:rPr>
          <w:rFonts w:asciiTheme="majorHAnsi" w:hAnsiTheme="majorHAnsi" w:cs="Arial"/>
          <w:sz w:val="20"/>
        </w:rPr>
      </w:pPr>
      <w:r w:rsidRPr="001104B0">
        <w:rPr>
          <w:rFonts w:asciiTheme="majorHAnsi" w:hAnsiTheme="majorHAnsi" w:cs="Arial"/>
          <w:sz w:val="20"/>
        </w:rPr>
        <w:t xml:space="preserve">Umowa z Wykonawcą zostanie podpisana po podpisaniu umowy na dofinansowanie projektu w ramach operacji typu: „Inwestycje w obiekty pełniące funkcje kulturalne”, na operacje typu „Kształtowanie przestrzeni publicznej” oraz na operacje typu „Ochrona zabytków i budownictwa tradycyjnego” w ramach działania „Podstawowe usługi i odnowa wsi na obszarach wiejskich” objętego Programem Rozwoju Obszarów Wiejskich. </w:t>
      </w:r>
    </w:p>
    <w:p w:rsidR="00CE30AF" w:rsidRPr="001104B0" w:rsidRDefault="00CE30AF" w:rsidP="00CE30AF">
      <w:pPr>
        <w:pStyle w:val="Akapitzlist"/>
        <w:numPr>
          <w:ilvl w:val="0"/>
          <w:numId w:val="50"/>
        </w:numPr>
        <w:spacing w:after="0" w:line="240" w:lineRule="auto"/>
        <w:ind w:left="284" w:hanging="284"/>
        <w:contextualSpacing/>
        <w:jc w:val="both"/>
        <w:rPr>
          <w:rFonts w:cs="Arial"/>
        </w:rPr>
      </w:pPr>
      <w:r w:rsidRPr="001104B0">
        <w:rPr>
          <w:rFonts w:asciiTheme="majorHAnsi" w:hAnsiTheme="majorHAnsi" w:cs="Arial"/>
          <w:b/>
          <w:sz w:val="20"/>
        </w:rPr>
        <w:t>W przypadku nie otrzymania środków z PROW, postępowanie będzie unieważnione</w:t>
      </w:r>
      <w:r w:rsidRPr="001104B0">
        <w:rPr>
          <w:rFonts w:cs="Arial"/>
          <w:b/>
        </w:rPr>
        <w:t>.</w:t>
      </w:r>
    </w:p>
    <w:p w:rsidR="00CE30AF" w:rsidRDefault="00CE30AF" w:rsidP="00CE30AF">
      <w:pPr>
        <w:pStyle w:val="Teksttreci0"/>
        <w:spacing w:line="276" w:lineRule="auto"/>
        <w:jc w:val="both"/>
        <w:rPr>
          <w:rFonts w:ascii="Cambria" w:hAnsi="Cambria" w:cs="Arial"/>
          <w:b/>
        </w:rPr>
      </w:pPr>
    </w:p>
    <w:p w:rsidR="00125071" w:rsidRPr="00C1537C" w:rsidRDefault="00125071" w:rsidP="00E73FDC">
      <w:pPr>
        <w:pStyle w:val="Teksttreci0"/>
        <w:spacing w:line="276" w:lineRule="auto"/>
        <w:ind w:left="426"/>
        <w:jc w:val="both"/>
        <w:rPr>
          <w:rFonts w:asciiTheme="majorHAnsi" w:hAnsiTheme="majorHAnsi" w:cs="Arial"/>
          <w:b/>
        </w:rPr>
      </w:pPr>
    </w:p>
    <w:p w:rsidR="004A7B61" w:rsidRPr="000756C6" w:rsidRDefault="004A7B61" w:rsidP="00C174E1">
      <w:pPr>
        <w:tabs>
          <w:tab w:val="left" w:pos="5940"/>
        </w:tabs>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3.2. Przedmiot zamówienia opisano szczegółowo w:</w:t>
      </w:r>
      <w:r w:rsidR="00C174E1">
        <w:rPr>
          <w:rFonts w:ascii="Cambria" w:hAnsi="Cambria" w:cs="Arial"/>
          <w:b/>
          <w:sz w:val="20"/>
          <w:szCs w:val="20"/>
        </w:rPr>
        <w:tab/>
      </w:r>
    </w:p>
    <w:p w:rsidR="004A7B61" w:rsidRPr="000756C6" w:rsidRDefault="004A7B61" w:rsidP="004A7B61">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 która stanowi załącznik nr 10 SIWZ zawierającej:</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A7B61" w:rsidRPr="00FC0323" w:rsidRDefault="004A7B61" w:rsidP="004A7B61">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b) Przedmiar robót - załącznik nr 9 SIWZ.</w:t>
      </w:r>
    </w:p>
    <w:p w:rsidR="004A7B61" w:rsidRPr="00FC0323" w:rsidRDefault="004A7B61" w:rsidP="004A7B61">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4A7B61" w:rsidRDefault="004A7B61" w:rsidP="0008473A">
      <w:pPr>
        <w:spacing w:line="276" w:lineRule="auto"/>
        <w:ind w:left="426" w:hanging="426"/>
        <w:jc w:val="both"/>
        <w:rPr>
          <w:rFonts w:ascii="Cambria" w:hAnsi="Cambria" w:cs="Arial"/>
          <w:b/>
          <w:iCs/>
          <w:sz w:val="20"/>
          <w:szCs w:val="20"/>
        </w:rPr>
      </w:pP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 xml:space="preserve">tych wskazanych w dokumentacji i </w:t>
      </w:r>
      <w:proofErr w:type="spellStart"/>
      <w:r w:rsidR="00FC0323" w:rsidRPr="00202E32">
        <w:rPr>
          <w:rFonts w:ascii="Cambria" w:hAnsi="Cambria" w:cs="Calibri"/>
          <w:iCs/>
          <w:sz w:val="20"/>
          <w:szCs w:val="20"/>
        </w:rPr>
        <w:t>STWiOR</w:t>
      </w:r>
      <w:proofErr w:type="spellEnd"/>
      <w:r w:rsidR="00354189">
        <w:rPr>
          <w:rFonts w:ascii="Cambria" w:hAnsi="Cambria" w:cs="Calibri"/>
          <w:iCs/>
          <w:sz w:val="20"/>
          <w:szCs w:val="20"/>
        </w:rPr>
        <w:t xml:space="preserve"> </w:t>
      </w:r>
      <w:r w:rsidR="00354189" w:rsidRPr="00354189">
        <w:rPr>
          <w:rFonts w:ascii="Cambria" w:hAnsi="Cambria" w:cs="Arial"/>
          <w:iCs/>
          <w:sz w:val="20"/>
          <w:szCs w:val="20"/>
        </w:rPr>
        <w:t>oraz wykazanie równoważności przez zastosowanie materiałów odpowiadających normie produktu wskazanego z nazwy</w:t>
      </w:r>
      <w:r w:rsidR="00354189" w:rsidRPr="00354189">
        <w:rPr>
          <w:rFonts w:ascii="Cambria" w:hAnsi="Cambria" w:cs="Calibri"/>
          <w:iCs/>
          <w:sz w:val="20"/>
          <w:szCs w:val="20"/>
        </w:rPr>
        <w:t>.</w:t>
      </w:r>
      <w:r w:rsidR="00354189">
        <w:rPr>
          <w:rFonts w:ascii="Cambria" w:hAnsi="Cambria" w:cs="Calibri"/>
          <w:iCs/>
          <w:sz w:val="20"/>
          <w:szCs w:val="20"/>
        </w:rPr>
        <w:t xml:space="preserve"> </w:t>
      </w:r>
      <w:r w:rsidR="00FC0323" w:rsidRPr="00202E32">
        <w:rPr>
          <w:rFonts w:ascii="Cambria" w:hAnsi="Cambria" w:cs="Calibri"/>
          <w:iCs/>
          <w:sz w:val="20"/>
          <w:szCs w:val="20"/>
        </w:rPr>
        <w:t>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Default="00DE627E" w:rsidP="00FF5532">
      <w:pPr>
        <w:autoSpaceDE w:val="0"/>
        <w:autoSpaceDN w:val="0"/>
        <w:adjustRightInd w:val="0"/>
        <w:spacing w:line="276" w:lineRule="auto"/>
        <w:ind w:left="426" w:hanging="426"/>
        <w:jc w:val="both"/>
        <w:rPr>
          <w:rFonts w:ascii="Cambria" w:hAnsi="Cambria" w:cs="Arial"/>
          <w:b/>
          <w:sz w:val="20"/>
          <w:szCs w:val="20"/>
        </w:rPr>
      </w:pPr>
      <w:r>
        <w:rPr>
          <w:rFonts w:ascii="Cambria" w:hAnsi="Cambria" w:cs="Arial"/>
          <w:b/>
          <w:color w:val="000000"/>
          <w:sz w:val="20"/>
          <w:szCs w:val="20"/>
        </w:rPr>
        <w:lastRenderedPageBreak/>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r w:rsidR="00855303">
        <w:rPr>
          <w:rFonts w:ascii="Cambria" w:hAnsi="Cambria" w:cs="Arial"/>
          <w:b/>
          <w:sz w:val="20"/>
          <w:szCs w:val="20"/>
        </w:rPr>
        <w:t>.</w:t>
      </w:r>
    </w:p>
    <w:p w:rsidR="00855303" w:rsidRDefault="00855303" w:rsidP="00FF5532">
      <w:pPr>
        <w:autoSpaceDE w:val="0"/>
        <w:autoSpaceDN w:val="0"/>
        <w:adjustRightInd w:val="0"/>
        <w:spacing w:line="276" w:lineRule="auto"/>
        <w:ind w:left="426" w:hanging="426"/>
        <w:jc w:val="both"/>
        <w:rPr>
          <w:rFonts w:ascii="Cambria" w:hAnsi="Cambria" w:cs="Arial"/>
          <w:b/>
          <w:sz w:val="20"/>
          <w:szCs w:val="20"/>
        </w:rPr>
      </w:pP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Zamawiający nie dopuszcza składania ofert wariantowych, nie zamierza zawierać umowy ramowej, nie przewiduje aukcji elektronicznej.</w:t>
      </w: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Zamawiający nie dopuszcza składania ofert częściowych.</w:t>
      </w: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Informacja o przewidywanych zamówieniach, o których mowa w art. 67 ust. 1 pkt. 6 jeżeli zamawiający przewiduje udzielenie takich zamówień.</w:t>
      </w:r>
    </w:p>
    <w:p w:rsidR="00FD0478" w:rsidRPr="00FD0478" w:rsidRDefault="00FE2582" w:rsidP="00FD0478">
      <w:pPr>
        <w:spacing w:before="120" w:line="276" w:lineRule="auto"/>
        <w:ind w:left="426" w:hanging="426"/>
        <w:jc w:val="both"/>
        <w:rPr>
          <w:rFonts w:ascii="Cambria" w:hAnsi="Cambria" w:cs="Arial"/>
          <w:sz w:val="20"/>
          <w:szCs w:val="20"/>
        </w:rPr>
      </w:pPr>
      <w:r w:rsidRPr="00FD0478">
        <w:rPr>
          <w:rFonts w:ascii="Cambria" w:hAnsi="Cambria" w:cs="Arial"/>
          <w:sz w:val="20"/>
          <w:szCs w:val="20"/>
        </w:rPr>
        <w:t>6.1.</w:t>
      </w:r>
      <w:r w:rsidRPr="00FD0478">
        <w:rPr>
          <w:rFonts w:ascii="Cambria" w:hAnsi="Cambria" w:cs="Arial"/>
          <w:sz w:val="20"/>
          <w:szCs w:val="20"/>
        </w:rPr>
        <w:tab/>
      </w:r>
      <w:r w:rsidR="00FD0478" w:rsidRPr="00FD0478">
        <w:rPr>
          <w:rFonts w:ascii="Cambria" w:hAnsi="Cambria" w:cs="Arial"/>
          <w:sz w:val="20"/>
          <w:szCs w:val="20"/>
        </w:rPr>
        <w:t>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w:t>
      </w:r>
    </w:p>
    <w:p w:rsidR="005F1E43" w:rsidRDefault="00FD0478" w:rsidP="005F1E43">
      <w:pPr>
        <w:spacing w:before="120" w:line="276" w:lineRule="auto"/>
        <w:ind w:left="426" w:hanging="426"/>
        <w:jc w:val="both"/>
        <w:rPr>
          <w:rFonts w:ascii="Cambria" w:hAnsi="Cambria" w:cs="Arial"/>
          <w:sz w:val="20"/>
          <w:szCs w:val="20"/>
        </w:rPr>
      </w:pPr>
      <w:r w:rsidRPr="00FD0478">
        <w:rPr>
          <w:rFonts w:ascii="Cambria" w:hAnsi="Cambria" w:cs="Arial"/>
          <w:sz w:val="20"/>
          <w:szCs w:val="20"/>
        </w:rPr>
        <w:t>6.2.</w:t>
      </w:r>
      <w:r w:rsidRPr="00FD0478">
        <w:rPr>
          <w:rFonts w:ascii="Cambria" w:hAnsi="Cambria" w:cs="Arial"/>
          <w:sz w:val="20"/>
          <w:szCs w:val="20"/>
        </w:rPr>
        <w:tab/>
        <w:t>Zamówienia, o których mowa w pkt 6.1. będą polegały na powtórzeniu robót zgodnych z zakresem robót stanowiącymi przedmiot niniejszego zamówienia. Zakresem robót stanowiących przedmiot zamówień, o których mowa w pkt 6.1. będą prace z zakresu</w:t>
      </w:r>
      <w:r w:rsidR="005F1E43">
        <w:rPr>
          <w:rFonts w:ascii="Cambria" w:hAnsi="Cambria" w:cs="Arial"/>
          <w:sz w:val="20"/>
          <w:szCs w:val="20"/>
        </w:rPr>
        <w:t>:</w:t>
      </w:r>
    </w:p>
    <w:p w:rsidR="005F1E43" w:rsidRPr="005F1E43" w:rsidRDefault="005F1E43" w:rsidP="005F1E43">
      <w:pPr>
        <w:spacing w:line="276" w:lineRule="auto"/>
        <w:ind w:left="426"/>
        <w:jc w:val="both"/>
        <w:rPr>
          <w:rFonts w:ascii="Cambria" w:hAnsi="Cambria" w:cs="Arial"/>
          <w:sz w:val="20"/>
          <w:szCs w:val="20"/>
        </w:rPr>
      </w:pPr>
      <w:r>
        <w:rPr>
          <w:rFonts w:ascii="Cambria" w:hAnsi="Cambria" w:cs="Arial"/>
          <w:sz w:val="20"/>
          <w:szCs w:val="20"/>
        </w:rPr>
        <w:t xml:space="preserve">- </w:t>
      </w:r>
      <w:r w:rsidRPr="005F1E43">
        <w:rPr>
          <w:rFonts w:ascii="Cambria" w:hAnsi="Cambria" w:cs="Arial"/>
          <w:sz w:val="20"/>
          <w:szCs w:val="20"/>
        </w:rPr>
        <w:t>Roboty budowlane w zakresie budynków</w:t>
      </w:r>
    </w:p>
    <w:p w:rsidR="005F1E43" w:rsidRPr="005F1E43" w:rsidRDefault="005F1E43" w:rsidP="005F1E43">
      <w:pPr>
        <w:spacing w:line="276" w:lineRule="auto"/>
        <w:ind w:left="426"/>
        <w:jc w:val="both"/>
        <w:rPr>
          <w:rFonts w:ascii="Cambria" w:hAnsi="Cambria" w:cs="Arial"/>
          <w:sz w:val="20"/>
          <w:szCs w:val="20"/>
        </w:rPr>
      </w:pPr>
      <w:r>
        <w:rPr>
          <w:rFonts w:ascii="Cambria" w:hAnsi="Cambria" w:cs="Arial"/>
          <w:sz w:val="20"/>
          <w:szCs w:val="20"/>
        </w:rPr>
        <w:t xml:space="preserve">- </w:t>
      </w:r>
      <w:r w:rsidRPr="005F1E43">
        <w:rPr>
          <w:rFonts w:ascii="Cambria" w:hAnsi="Cambria" w:cs="Arial"/>
          <w:sz w:val="20"/>
          <w:szCs w:val="20"/>
        </w:rPr>
        <w:t>Roboty instalacyjne elektryczne</w:t>
      </w:r>
    </w:p>
    <w:p w:rsidR="00FD0478" w:rsidRPr="00FD0478" w:rsidRDefault="005F1E43" w:rsidP="005F1E43">
      <w:pPr>
        <w:spacing w:line="276" w:lineRule="auto"/>
        <w:ind w:left="426"/>
        <w:jc w:val="both"/>
        <w:rPr>
          <w:rFonts w:ascii="Cambria" w:hAnsi="Cambria" w:cs="Arial"/>
          <w:sz w:val="20"/>
          <w:szCs w:val="20"/>
        </w:rPr>
      </w:pPr>
      <w:r>
        <w:rPr>
          <w:rFonts w:ascii="Cambria" w:hAnsi="Cambria" w:cs="Arial"/>
          <w:sz w:val="20"/>
          <w:szCs w:val="20"/>
        </w:rPr>
        <w:t xml:space="preserve">- </w:t>
      </w:r>
      <w:r w:rsidRPr="005F1E43">
        <w:rPr>
          <w:rFonts w:ascii="Cambria" w:hAnsi="Cambria" w:cs="Arial"/>
          <w:sz w:val="20"/>
          <w:szCs w:val="20"/>
        </w:rPr>
        <w:t>Roboty instalacyjne wodno-kanalizacyjne i sanitarne</w:t>
      </w:r>
    </w:p>
    <w:p w:rsidR="00FD0478" w:rsidRPr="00FD0478" w:rsidRDefault="00FD0478" w:rsidP="00FD0478">
      <w:pPr>
        <w:spacing w:before="120" w:line="276" w:lineRule="auto"/>
        <w:ind w:left="426" w:hanging="426"/>
        <w:jc w:val="both"/>
        <w:rPr>
          <w:rFonts w:ascii="Cambria" w:hAnsi="Cambria" w:cs="Arial"/>
          <w:sz w:val="20"/>
          <w:szCs w:val="20"/>
        </w:rPr>
      </w:pPr>
      <w:r w:rsidRPr="00FD0478">
        <w:rPr>
          <w:rFonts w:ascii="Cambria" w:hAnsi="Cambria" w:cs="Arial"/>
          <w:sz w:val="20"/>
          <w:szCs w:val="20"/>
        </w:rPr>
        <w:t xml:space="preserve">  </w:t>
      </w:r>
      <w:r>
        <w:rPr>
          <w:rFonts w:ascii="Cambria" w:hAnsi="Cambria" w:cs="Arial"/>
          <w:sz w:val="20"/>
          <w:szCs w:val="20"/>
        </w:rPr>
        <w:tab/>
      </w:r>
      <w:r w:rsidRPr="00FD0478">
        <w:rPr>
          <w:rFonts w:ascii="Cambria" w:hAnsi="Cambria" w:cs="Arial"/>
          <w:sz w:val="20"/>
          <w:szCs w:val="20"/>
        </w:rPr>
        <w:t>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w:t>
      </w:r>
    </w:p>
    <w:p w:rsidR="00FD0478" w:rsidRPr="00FD0478" w:rsidRDefault="00FD0478" w:rsidP="00FD0478">
      <w:pPr>
        <w:spacing w:before="120" w:line="276" w:lineRule="auto"/>
        <w:ind w:left="426" w:hanging="426"/>
        <w:jc w:val="both"/>
        <w:rPr>
          <w:rFonts w:ascii="Cambria" w:hAnsi="Cambria" w:cs="Arial"/>
          <w:sz w:val="20"/>
          <w:szCs w:val="20"/>
        </w:rPr>
      </w:pPr>
      <w:r w:rsidRPr="00FD0478">
        <w:rPr>
          <w:rFonts w:ascii="Cambria" w:hAnsi="Cambria" w:cs="Arial"/>
          <w:sz w:val="20"/>
          <w:szCs w:val="20"/>
        </w:rPr>
        <w:t>6.3.</w:t>
      </w:r>
      <w:r w:rsidRPr="00FD0478">
        <w:rPr>
          <w:rFonts w:ascii="Cambria" w:hAnsi="Cambria" w:cs="Arial"/>
          <w:sz w:val="20"/>
          <w:szCs w:val="20"/>
        </w:rPr>
        <w:tab/>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rsidR="00FD0478" w:rsidRPr="00FD0478" w:rsidRDefault="00FD0478" w:rsidP="00FD0478">
      <w:pPr>
        <w:spacing w:before="120" w:line="276" w:lineRule="auto"/>
        <w:ind w:left="426" w:hanging="426"/>
        <w:jc w:val="both"/>
        <w:rPr>
          <w:rFonts w:ascii="Cambria" w:hAnsi="Cambria" w:cs="Arial"/>
          <w:sz w:val="20"/>
          <w:szCs w:val="20"/>
        </w:rPr>
      </w:pPr>
      <w:r w:rsidRPr="00FD0478">
        <w:rPr>
          <w:rFonts w:ascii="Cambria" w:hAnsi="Cambria" w:cs="Arial"/>
          <w:sz w:val="20"/>
          <w:szCs w:val="20"/>
        </w:rPr>
        <w:t>6.4.</w:t>
      </w:r>
      <w:r w:rsidRPr="00FD0478">
        <w:rPr>
          <w:rFonts w:ascii="Cambria" w:hAnsi="Cambria" w:cs="Arial"/>
          <w:sz w:val="20"/>
          <w:szCs w:val="20"/>
        </w:rPr>
        <w:tab/>
        <w:t xml:space="preserve">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rsidR="00FD0478" w:rsidRPr="000756C6" w:rsidRDefault="00FD0478" w:rsidP="00FD0478">
      <w:pPr>
        <w:spacing w:before="120" w:line="276" w:lineRule="auto"/>
        <w:ind w:left="426" w:hanging="426"/>
        <w:jc w:val="both"/>
        <w:rPr>
          <w:rFonts w:ascii="Cambria" w:hAnsi="Cambria" w:cs="Arial"/>
          <w:sz w:val="20"/>
          <w:szCs w:val="20"/>
        </w:rPr>
      </w:pPr>
      <w:r w:rsidRPr="00FD0478">
        <w:rPr>
          <w:rFonts w:ascii="Cambria" w:hAnsi="Cambria" w:cs="Arial"/>
          <w:sz w:val="20"/>
          <w:szCs w:val="20"/>
        </w:rPr>
        <w:t>6.5</w:t>
      </w:r>
      <w:r w:rsidRPr="00FD0478">
        <w:rPr>
          <w:rFonts w:ascii="Cambria" w:hAnsi="Cambria" w:cs="Arial"/>
          <w:sz w:val="20"/>
          <w:szCs w:val="20"/>
        </w:rPr>
        <w:tab/>
        <w:t>Zamówienie o którym mowa w pkt.6.1 może obejmować rodzajowo cały lub częściowy zakres robót wskazanych w pkt. 6.2.</w:t>
      </w:r>
    </w:p>
    <w:p w:rsidR="00627F52" w:rsidRPr="000756C6" w:rsidRDefault="00627F52" w:rsidP="00FD0478">
      <w:pPr>
        <w:spacing w:line="276" w:lineRule="auto"/>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6E7F2E" w:rsidRPr="006E7F2E" w:rsidRDefault="006E7F2E" w:rsidP="006E7F2E">
      <w:pPr>
        <w:spacing w:line="276" w:lineRule="auto"/>
        <w:ind w:left="720"/>
        <w:rPr>
          <w:rFonts w:ascii="Cambria" w:hAnsi="Cambria" w:cs="Arial"/>
          <w:sz w:val="20"/>
          <w:szCs w:val="20"/>
        </w:rPr>
      </w:pPr>
      <w:r w:rsidRPr="006E7F2E">
        <w:rPr>
          <w:rFonts w:ascii="Cambria" w:hAnsi="Cambria" w:cs="Arial"/>
          <w:sz w:val="20"/>
          <w:szCs w:val="20"/>
        </w:rPr>
        <w:t>45210000-2 Roboty budowlane w zakresie budynków</w:t>
      </w:r>
    </w:p>
    <w:p w:rsidR="006E7F2E" w:rsidRPr="006E7F2E" w:rsidRDefault="006E7F2E" w:rsidP="006E7F2E">
      <w:pPr>
        <w:spacing w:line="276" w:lineRule="auto"/>
        <w:ind w:left="720"/>
        <w:rPr>
          <w:rFonts w:ascii="Cambria" w:hAnsi="Cambria" w:cs="Arial"/>
          <w:sz w:val="20"/>
          <w:szCs w:val="20"/>
        </w:rPr>
      </w:pPr>
      <w:r w:rsidRPr="006E7F2E">
        <w:rPr>
          <w:rFonts w:ascii="Cambria" w:hAnsi="Cambria" w:cs="Arial"/>
          <w:sz w:val="20"/>
          <w:szCs w:val="20"/>
        </w:rPr>
        <w:t>45310000-3 Roboty instalacyjne elektryczne</w:t>
      </w:r>
    </w:p>
    <w:p w:rsidR="00596C4A" w:rsidRDefault="006E7F2E" w:rsidP="006E7F2E">
      <w:pPr>
        <w:spacing w:line="276" w:lineRule="auto"/>
        <w:ind w:left="720"/>
        <w:rPr>
          <w:rFonts w:ascii="Cambria" w:hAnsi="Cambria" w:cs="Arial"/>
          <w:sz w:val="20"/>
          <w:szCs w:val="20"/>
        </w:rPr>
      </w:pPr>
      <w:r w:rsidRPr="006E7F2E">
        <w:rPr>
          <w:rFonts w:ascii="Cambria" w:hAnsi="Cambria" w:cs="Arial"/>
          <w:sz w:val="20"/>
          <w:szCs w:val="20"/>
        </w:rPr>
        <w:t>45330000-9 Roboty instalacyjne wodno-kanalizacyjne i sanitarne</w:t>
      </w:r>
    </w:p>
    <w:p w:rsidR="006E7F2E" w:rsidRPr="000756C6" w:rsidRDefault="006E7F2E" w:rsidP="006E7F2E">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r w:rsidR="008D4083">
        <w:rPr>
          <w:rFonts w:ascii="Cambria" w:hAnsi="Cambria" w:cs="Arial"/>
          <w:sz w:val="20"/>
          <w:szCs w:val="20"/>
        </w:rPr>
        <w:t xml:space="preserve"> </w:t>
      </w:r>
      <w:r w:rsidR="003740A5">
        <w:rPr>
          <w:rFonts w:ascii="Cambria" w:hAnsi="Cambria" w:cs="Arial"/>
          <w:b/>
          <w:sz w:val="20"/>
          <w:szCs w:val="20"/>
        </w:rPr>
        <w:t>15.10.2019</w:t>
      </w:r>
      <w:r w:rsidR="008D4083" w:rsidRPr="008D4083">
        <w:rPr>
          <w:rFonts w:ascii="Cambria" w:hAnsi="Cambria" w:cs="Arial"/>
          <w:b/>
          <w:sz w:val="20"/>
          <w:szCs w:val="20"/>
        </w:rPr>
        <w:t xml:space="preserve"> r.</w:t>
      </w: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lastRenderedPageBreak/>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0756C6">
        <w:rPr>
          <w:rFonts w:ascii="Cambria" w:hAnsi="Cambria" w:cs="Tahoma"/>
          <w:sz w:val="20"/>
          <w:szCs w:val="20"/>
        </w:rPr>
        <w:t>self</w:t>
      </w:r>
      <w:proofErr w:type="spellEnd"/>
      <w:r w:rsidRPr="000756C6">
        <w:rPr>
          <w:rFonts w:ascii="Cambria" w:hAnsi="Cambria" w:cs="Tahoma"/>
          <w:sz w:val="20"/>
          <w:szCs w:val="20"/>
        </w:rPr>
        <w:t xml:space="preserve"> – </w:t>
      </w:r>
      <w:proofErr w:type="spellStart"/>
      <w:r w:rsidRPr="000756C6">
        <w:rPr>
          <w:rFonts w:ascii="Cambria" w:hAnsi="Cambria" w:cs="Tahoma"/>
          <w:sz w:val="20"/>
          <w:szCs w:val="20"/>
        </w:rPr>
        <w:t>cleaning</w:t>
      </w:r>
      <w:proofErr w:type="spellEnd"/>
      <w:r w:rsidRPr="000756C6">
        <w:rPr>
          <w:rFonts w:ascii="Cambria" w:hAnsi="Cambria" w:cs="Tahoma"/>
          <w:sz w:val="20"/>
          <w:szCs w:val="20"/>
        </w:rPr>
        <w:t>.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t>
      </w:r>
      <w:r w:rsidR="006519B5" w:rsidRPr="00EC5078">
        <w:rPr>
          <w:rFonts w:ascii="Cambria" w:hAnsi="Cambria" w:cs="Arial"/>
          <w:sz w:val="20"/>
          <w:szCs w:val="20"/>
        </w:rPr>
        <w:lastRenderedPageBreak/>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Zamawiający uzna warunek za spełniony jeżeli Wykonawca wykaże, że w tym okresie wykonał:</w:t>
      </w:r>
    </w:p>
    <w:p w:rsidR="00F747DF" w:rsidRPr="000756C6" w:rsidRDefault="00F747DF" w:rsidP="00F747DF">
      <w:pPr>
        <w:spacing w:line="276" w:lineRule="auto"/>
        <w:ind w:left="1276"/>
        <w:jc w:val="both"/>
        <w:rPr>
          <w:rFonts w:ascii="Cambria" w:hAnsi="Cambria" w:cs="Arial"/>
          <w:sz w:val="20"/>
          <w:szCs w:val="20"/>
        </w:rPr>
      </w:pPr>
      <w:r w:rsidRPr="00F747DF">
        <w:rPr>
          <w:rFonts w:ascii="Cambria" w:hAnsi="Cambria" w:cs="Arial"/>
          <w:b/>
          <w:sz w:val="20"/>
          <w:szCs w:val="20"/>
        </w:rPr>
        <w:t>dwie roboty budowlane</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lub przebudową lub rozbudową budynku użyteczności publicznej*, której wartość wynosiła minimum </w:t>
      </w:r>
      <w:r w:rsidR="00391A20">
        <w:rPr>
          <w:rFonts w:ascii="Cambria" w:hAnsi="Cambria" w:cs="Arial"/>
          <w:b/>
          <w:sz w:val="20"/>
          <w:szCs w:val="20"/>
        </w:rPr>
        <w:t>40</w:t>
      </w:r>
      <w:r w:rsidRPr="00F747DF">
        <w:rPr>
          <w:rFonts w:ascii="Cambria" w:hAnsi="Cambria" w:cs="Arial"/>
          <w:b/>
          <w:sz w:val="20"/>
          <w:szCs w:val="20"/>
        </w:rPr>
        <w:t>0 000,00 zł brutto.</w:t>
      </w:r>
    </w:p>
    <w:p w:rsidR="00F747DF" w:rsidRPr="000756C6" w:rsidRDefault="00F747DF" w:rsidP="00F747DF">
      <w:pPr>
        <w:spacing w:line="276" w:lineRule="auto"/>
        <w:ind w:left="1276"/>
        <w:jc w:val="both"/>
        <w:rPr>
          <w:rFonts w:ascii="Cambria" w:hAnsi="Cambria" w:cs="Arial"/>
          <w:b/>
          <w:color w:val="000000"/>
          <w:sz w:val="20"/>
          <w:szCs w:val="20"/>
        </w:rPr>
      </w:pPr>
    </w:p>
    <w:p w:rsidR="00F747DF" w:rsidRPr="000756C6" w:rsidRDefault="00F747DF" w:rsidP="00F747DF">
      <w:pPr>
        <w:pStyle w:val="Bezodstpw"/>
        <w:spacing w:line="276" w:lineRule="auto"/>
        <w:ind w:left="1276"/>
        <w:jc w:val="both"/>
        <w:rPr>
          <w:rFonts w:ascii="Cambria" w:hAnsi="Cambria" w:cs="Arial"/>
          <w:sz w:val="20"/>
          <w:szCs w:val="20"/>
          <w:lang w:eastAsia="en-US"/>
        </w:rPr>
      </w:pPr>
      <w:r w:rsidRPr="000756C6">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rsidR="00F747DF" w:rsidRPr="000756C6" w:rsidRDefault="00F747DF" w:rsidP="00F747DF">
      <w:pPr>
        <w:pStyle w:val="Standard"/>
        <w:spacing w:before="100" w:after="100" w:line="276" w:lineRule="auto"/>
        <w:ind w:right="-2"/>
        <w:jc w:val="both"/>
        <w:rPr>
          <w:rFonts w:ascii="Cambria" w:hAnsi="Cambria" w:cs="Arial"/>
          <w:b/>
          <w:sz w:val="20"/>
          <w:szCs w:val="20"/>
        </w:rPr>
      </w:pPr>
    </w:p>
    <w:p w:rsidR="00F747DF" w:rsidRPr="000756C6" w:rsidRDefault="00F747DF" w:rsidP="00F747DF">
      <w:pPr>
        <w:pStyle w:val="Standard"/>
        <w:spacing w:before="100" w:after="100" w:line="276" w:lineRule="auto"/>
        <w:ind w:left="1276" w:right="-2"/>
        <w:jc w:val="both"/>
        <w:rPr>
          <w:rFonts w:ascii="Cambria" w:hAnsi="Cambria" w:cs="Arial"/>
          <w:sz w:val="20"/>
          <w:szCs w:val="20"/>
        </w:rPr>
      </w:pPr>
      <w:r w:rsidRPr="000756C6">
        <w:rPr>
          <w:rFonts w:ascii="Cambria" w:hAnsi="Cambria" w:cs="Arial"/>
          <w:b/>
          <w:sz w:val="20"/>
          <w:szCs w:val="20"/>
        </w:rPr>
        <w:t xml:space="preserve">* </w:t>
      </w:r>
      <w:r w:rsidRPr="000756C6">
        <w:rPr>
          <w:rFonts w:ascii="Cambria" w:hAnsi="Cambria" w:cs="Arial"/>
          <w:sz w:val="20"/>
          <w:szCs w:val="20"/>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F747DF" w:rsidRPr="00855781" w:rsidRDefault="00F747DF" w:rsidP="00F747DF">
      <w:pPr>
        <w:pStyle w:val="Bezodstpw"/>
        <w:numPr>
          <w:ilvl w:val="0"/>
          <w:numId w:val="16"/>
        </w:numPr>
        <w:spacing w:line="276" w:lineRule="auto"/>
        <w:ind w:left="1701" w:hanging="283"/>
        <w:jc w:val="both"/>
        <w:rPr>
          <w:rFonts w:ascii="Cambria" w:hAnsi="Cambria" w:cs="Arial"/>
          <w:b/>
          <w:sz w:val="20"/>
          <w:szCs w:val="20"/>
        </w:rPr>
      </w:pPr>
      <w:r w:rsidRPr="00855781">
        <w:rPr>
          <w:rFonts w:ascii="Cambria" w:hAnsi="Cambria" w:cs="Arial"/>
          <w:b/>
          <w:sz w:val="20"/>
          <w:szCs w:val="20"/>
        </w:rPr>
        <w:t xml:space="preserve">Kierownikiem budowy posiadającym uprawnienia budowlane do kierowania robotami w specjalności </w:t>
      </w:r>
      <w:proofErr w:type="spellStart"/>
      <w:r w:rsidRPr="00855781">
        <w:rPr>
          <w:rFonts w:ascii="Cambria" w:hAnsi="Cambria" w:cs="Arial"/>
          <w:b/>
          <w:sz w:val="20"/>
          <w:szCs w:val="20"/>
        </w:rPr>
        <w:t>konstrukcyjno</w:t>
      </w:r>
      <w:proofErr w:type="spellEnd"/>
      <w:r w:rsidRPr="00855781">
        <w:rPr>
          <w:rFonts w:ascii="Cambria" w:hAnsi="Cambria" w:cs="Arial"/>
          <w:b/>
          <w:sz w:val="20"/>
          <w:szCs w:val="20"/>
        </w:rPr>
        <w:t xml:space="preserve"> – budowlanej posiadający co najmniej 5 lat doświadczenia w pełnieniu funkcji kierownika budowy </w:t>
      </w:r>
      <w:r w:rsidR="003F4B06" w:rsidRPr="00855781">
        <w:rPr>
          <w:rFonts w:ascii="Cambria" w:hAnsi="Cambria" w:cs="Arial"/>
          <w:b/>
          <w:sz w:val="20"/>
          <w:szCs w:val="20"/>
        </w:rPr>
        <w:t xml:space="preserve"> lub kierownika robót </w:t>
      </w:r>
      <w:r w:rsidRPr="00855781">
        <w:rPr>
          <w:rFonts w:ascii="Cambria" w:hAnsi="Cambria" w:cs="Arial"/>
          <w:b/>
          <w:sz w:val="20"/>
          <w:szCs w:val="20"/>
        </w:rPr>
        <w:t>w tym przy budowie</w:t>
      </w:r>
      <w:r w:rsidR="00687975" w:rsidRPr="00855781">
        <w:rPr>
          <w:rFonts w:ascii="Cambria" w:hAnsi="Cambria" w:cs="Arial"/>
          <w:b/>
          <w:sz w:val="20"/>
          <w:szCs w:val="20"/>
        </w:rPr>
        <w:t xml:space="preserve"> / przebudowie / rozbudowie</w:t>
      </w:r>
      <w:r w:rsidRPr="00855781">
        <w:rPr>
          <w:rFonts w:ascii="Cambria" w:hAnsi="Cambria" w:cs="Arial"/>
          <w:b/>
          <w:sz w:val="20"/>
          <w:szCs w:val="20"/>
        </w:rPr>
        <w:t xml:space="preserve"> co najmniej 1 obiektu użyteczności publicznej*,</w:t>
      </w:r>
    </w:p>
    <w:p w:rsidR="00B61C37" w:rsidRPr="00CE500C" w:rsidRDefault="00B61C37" w:rsidP="00FF5532">
      <w:pPr>
        <w:pStyle w:val="Bezodstpw"/>
        <w:spacing w:line="276" w:lineRule="auto"/>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w:t>
      </w:r>
      <w:r w:rsidRPr="00510EC9">
        <w:rPr>
          <w:rFonts w:ascii="Cambria" w:hAnsi="Cambria" w:cs="Arial"/>
          <w:b/>
          <w:sz w:val="20"/>
          <w:szCs w:val="20"/>
        </w:rPr>
        <w:lastRenderedPageBreak/>
        <w:t xml:space="preserve">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91179D">
        <w:rPr>
          <w:rFonts w:ascii="Cambria" w:hAnsi="Cambria" w:cs="Arial"/>
          <w:b/>
          <w:sz w:val="20"/>
          <w:szCs w:val="20"/>
        </w:rPr>
        <w:t>.</w:t>
      </w:r>
    </w:p>
    <w:p w:rsidR="0091179D" w:rsidRDefault="0091179D" w:rsidP="005C616C">
      <w:pPr>
        <w:widowControl w:val="0"/>
        <w:autoSpaceDE w:val="0"/>
        <w:autoSpaceDN w:val="0"/>
        <w:adjustRightInd w:val="0"/>
        <w:spacing w:line="276" w:lineRule="auto"/>
        <w:ind w:left="1276"/>
        <w:jc w:val="both"/>
        <w:rPr>
          <w:rFonts w:ascii="Cambria" w:hAnsi="Cambria" w:cs="Arial"/>
          <w:b/>
          <w:sz w:val="20"/>
          <w:szCs w:val="20"/>
        </w:rPr>
      </w:pP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1E6D86" w:rsidRPr="001E6D86" w:rsidRDefault="00596C4A" w:rsidP="00563C9D">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035892">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035892">
        <w:rPr>
          <w:rFonts w:ascii="Cambria" w:hAnsi="Cambria" w:cs="Arial"/>
          <w:sz w:val="20"/>
          <w:szCs w:val="20"/>
        </w:rPr>
        <w:br/>
        <w:t xml:space="preserve">w okresie nie wcześniejszym niż 1 miesiąc przed upływem terminu składania ofert  Wykonawca potwierdzi spełnienie warunku jeżeli wykaże, że posiada </w:t>
      </w:r>
      <w:r w:rsidRPr="00035892">
        <w:rPr>
          <w:rFonts w:ascii="Cambria" w:hAnsi="Cambria" w:cs="Arial"/>
          <w:bCs/>
          <w:sz w:val="20"/>
          <w:szCs w:val="20"/>
        </w:rPr>
        <w:t xml:space="preserve">nie mniej niż </w:t>
      </w:r>
      <w:r w:rsidRPr="00035892">
        <w:rPr>
          <w:rFonts w:ascii="Cambria" w:hAnsi="Cambria" w:cs="Arial"/>
          <w:bCs/>
          <w:sz w:val="20"/>
          <w:szCs w:val="20"/>
        </w:rPr>
        <w:br/>
      </w:r>
      <w:r w:rsidR="001104B0">
        <w:rPr>
          <w:rFonts w:ascii="Cambria" w:hAnsi="Cambria" w:cs="Arial"/>
          <w:b/>
          <w:sz w:val="20"/>
          <w:szCs w:val="20"/>
        </w:rPr>
        <w:t>2</w:t>
      </w:r>
      <w:r w:rsidR="00710E82">
        <w:rPr>
          <w:rFonts w:ascii="Cambria" w:hAnsi="Cambria" w:cs="Arial"/>
          <w:b/>
          <w:sz w:val="20"/>
          <w:szCs w:val="20"/>
        </w:rPr>
        <w:t>00 000,00</w:t>
      </w:r>
      <w:r w:rsidRPr="00035892">
        <w:rPr>
          <w:rFonts w:ascii="Cambria" w:hAnsi="Cambria" w:cs="Arial"/>
          <w:sz w:val="20"/>
          <w:szCs w:val="20"/>
        </w:rPr>
        <w:t xml:space="preserve"> </w:t>
      </w:r>
      <w:r w:rsidRPr="00035892">
        <w:rPr>
          <w:rFonts w:ascii="Cambria" w:hAnsi="Cambria" w:cs="Arial"/>
          <w:b/>
          <w:sz w:val="20"/>
          <w:szCs w:val="20"/>
        </w:rPr>
        <w:t>PLN</w:t>
      </w:r>
      <w:r w:rsidR="000724F6" w:rsidRPr="00035892">
        <w:rPr>
          <w:rFonts w:ascii="Cambria" w:hAnsi="Cambria" w:cs="Arial"/>
          <w:b/>
          <w:sz w:val="20"/>
          <w:szCs w:val="20"/>
        </w:rPr>
        <w:t xml:space="preserve"> </w:t>
      </w:r>
    </w:p>
    <w:p w:rsidR="00596C4A" w:rsidRPr="00035892" w:rsidRDefault="00596C4A" w:rsidP="001E6D86">
      <w:pPr>
        <w:autoSpaceDE w:val="0"/>
        <w:autoSpaceDN w:val="0"/>
        <w:adjustRightInd w:val="0"/>
        <w:spacing w:line="276" w:lineRule="auto"/>
        <w:ind w:left="1418"/>
        <w:jc w:val="both"/>
        <w:rPr>
          <w:rFonts w:ascii="Cambria" w:hAnsi="Cambria" w:cs="Arial"/>
          <w:bCs/>
          <w:sz w:val="20"/>
          <w:szCs w:val="20"/>
        </w:rPr>
      </w:pPr>
      <w:r w:rsidRPr="00035892">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Default="00596C4A" w:rsidP="00563C9D">
      <w:pPr>
        <w:widowControl w:val="0"/>
        <w:numPr>
          <w:ilvl w:val="0"/>
          <w:numId w:val="37"/>
        </w:numPr>
        <w:autoSpaceDE w:val="0"/>
        <w:autoSpaceDN w:val="0"/>
        <w:adjustRightInd w:val="0"/>
        <w:spacing w:line="276" w:lineRule="auto"/>
        <w:ind w:left="1418" w:hanging="284"/>
        <w:jc w:val="both"/>
        <w:rPr>
          <w:rFonts w:ascii="Cambria" w:hAnsi="Cambria" w:cs="Arial"/>
          <w:sz w:val="20"/>
          <w:szCs w:val="20"/>
        </w:rPr>
      </w:pPr>
      <w:r w:rsidRPr="00035892">
        <w:rPr>
          <w:rFonts w:ascii="Cambria" w:hAnsi="Cambria" w:cs="Arial"/>
          <w:sz w:val="20"/>
          <w:szCs w:val="20"/>
        </w:rPr>
        <w:t>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Pr>
          <w:rFonts w:ascii="Cambria" w:hAnsi="Cambria" w:cs="Arial"/>
          <w:sz w:val="20"/>
          <w:szCs w:val="20"/>
        </w:rPr>
        <w:t>:</w:t>
      </w:r>
      <w:r w:rsidRPr="00035892">
        <w:rPr>
          <w:rFonts w:ascii="Cambria" w:hAnsi="Cambria" w:cs="Arial"/>
          <w:sz w:val="20"/>
          <w:szCs w:val="20"/>
        </w:rPr>
        <w:t xml:space="preserve"> </w:t>
      </w:r>
    </w:p>
    <w:p w:rsidR="00D87288" w:rsidRPr="00035892" w:rsidRDefault="00401C69" w:rsidP="001E6D86">
      <w:pPr>
        <w:widowControl w:val="0"/>
        <w:autoSpaceDE w:val="0"/>
        <w:autoSpaceDN w:val="0"/>
        <w:adjustRightInd w:val="0"/>
        <w:spacing w:line="276" w:lineRule="auto"/>
        <w:ind w:left="1418"/>
        <w:jc w:val="both"/>
        <w:rPr>
          <w:rFonts w:ascii="Cambria" w:hAnsi="Cambria" w:cs="Arial"/>
          <w:sz w:val="20"/>
          <w:szCs w:val="20"/>
        </w:rPr>
      </w:pPr>
      <w:r>
        <w:rPr>
          <w:rFonts w:ascii="Cambria" w:hAnsi="Cambria" w:cs="Arial"/>
          <w:b/>
          <w:sz w:val="20"/>
          <w:szCs w:val="20"/>
        </w:rPr>
        <w:t>7</w:t>
      </w:r>
      <w:r w:rsidR="00F747DF">
        <w:rPr>
          <w:rFonts w:ascii="Cambria" w:hAnsi="Cambria" w:cs="Arial"/>
          <w:b/>
          <w:sz w:val="20"/>
          <w:szCs w:val="20"/>
        </w:rPr>
        <w:t>00 000,00</w:t>
      </w:r>
      <w:r w:rsidR="00F747DF" w:rsidRPr="00035892">
        <w:rPr>
          <w:rFonts w:ascii="Cambria" w:hAnsi="Cambria" w:cs="Arial"/>
          <w:sz w:val="20"/>
          <w:szCs w:val="20"/>
        </w:rPr>
        <w:t xml:space="preserve"> </w:t>
      </w:r>
      <w:r w:rsidR="00F747DF" w:rsidRPr="00035892">
        <w:rPr>
          <w:rFonts w:ascii="Cambria" w:hAnsi="Cambria" w:cs="Arial"/>
          <w:b/>
          <w:sz w:val="20"/>
          <w:szCs w:val="20"/>
        </w:rPr>
        <w:t>PLN</w:t>
      </w:r>
      <w:r w:rsidR="00F747DF">
        <w:rPr>
          <w:rFonts w:ascii="Cambria" w:hAnsi="Cambria" w:cs="Arial"/>
          <w:b/>
          <w:sz w:val="20"/>
          <w:szCs w:val="20"/>
        </w:rPr>
        <w:t>.</w:t>
      </w: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w:t>
      </w:r>
      <w:r w:rsidRPr="000756C6">
        <w:rPr>
          <w:rFonts w:ascii="Cambria" w:hAnsi="Cambria" w:cs="Arial"/>
          <w:sz w:val="20"/>
          <w:szCs w:val="20"/>
        </w:rPr>
        <w:lastRenderedPageBreak/>
        <w:t>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5A6C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3252F9">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252F9">
        <w:rPr>
          <w:rFonts w:ascii="Cambria" w:hAnsi="Cambria" w:cs="Arial"/>
          <w:sz w:val="20"/>
          <w:szCs w:val="20"/>
        </w:rPr>
        <w:t>t.j</w:t>
      </w:r>
      <w:proofErr w:type="spellEnd"/>
      <w:r w:rsidRPr="003252F9">
        <w:rPr>
          <w:rFonts w:ascii="Cambria" w:hAnsi="Cambria" w:cs="Arial"/>
          <w:sz w:val="20"/>
          <w:szCs w:val="20"/>
        </w:rPr>
        <w:t>. Dz.U.</w:t>
      </w:r>
      <w:r>
        <w:rPr>
          <w:rFonts w:ascii="Cambria" w:hAnsi="Cambria" w:cs="Arial"/>
          <w:sz w:val="20"/>
          <w:szCs w:val="20"/>
        </w:rPr>
        <w:t xml:space="preserve"> </w:t>
      </w:r>
      <w:r w:rsidRPr="003252F9">
        <w:rPr>
          <w:rFonts w:ascii="Cambria" w:hAnsi="Cambria" w:cs="Arial"/>
          <w:sz w:val="20"/>
          <w:szCs w:val="20"/>
        </w:rPr>
        <w:t>201</w:t>
      </w:r>
      <w:r>
        <w:rPr>
          <w:rFonts w:ascii="Cambria" w:hAnsi="Cambria" w:cs="Arial"/>
          <w:sz w:val="20"/>
          <w:szCs w:val="20"/>
        </w:rPr>
        <w:t>7</w:t>
      </w:r>
      <w:r w:rsidRPr="003252F9">
        <w:rPr>
          <w:rFonts w:ascii="Cambria" w:hAnsi="Cambria" w:cs="Arial"/>
          <w:sz w:val="20"/>
          <w:szCs w:val="20"/>
        </w:rPr>
        <w:t xml:space="preserve"> poz. 15</w:t>
      </w:r>
      <w:r>
        <w:rPr>
          <w:rFonts w:ascii="Cambria" w:hAnsi="Cambria" w:cs="Arial"/>
          <w:sz w:val="20"/>
          <w:szCs w:val="20"/>
        </w:rPr>
        <w:t>08</w:t>
      </w:r>
      <w:r w:rsidRPr="003252F9">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252F9">
        <w:rPr>
          <w:rFonts w:ascii="Cambria" w:hAnsi="Cambria" w:cs="Arial"/>
          <w:sz w:val="20"/>
          <w:szCs w:val="20"/>
        </w:rPr>
        <w:t>t.j</w:t>
      </w:r>
      <w:proofErr w:type="spellEnd"/>
      <w:r w:rsidRPr="003252F9">
        <w:rPr>
          <w:rFonts w:ascii="Cambria" w:hAnsi="Cambria" w:cs="Arial"/>
          <w:sz w:val="20"/>
          <w:szCs w:val="20"/>
        </w:rPr>
        <w:t>. Dz.U.201</w:t>
      </w:r>
      <w:r>
        <w:rPr>
          <w:rFonts w:ascii="Cambria" w:hAnsi="Cambria" w:cs="Arial"/>
          <w:sz w:val="20"/>
          <w:szCs w:val="20"/>
        </w:rPr>
        <w:t>7</w:t>
      </w:r>
      <w:r w:rsidRPr="003252F9">
        <w:rPr>
          <w:rFonts w:ascii="Cambria" w:hAnsi="Cambria" w:cs="Arial"/>
          <w:sz w:val="20"/>
          <w:szCs w:val="20"/>
        </w:rPr>
        <w:t xml:space="preserve"> r. poz. </w:t>
      </w:r>
      <w:r>
        <w:rPr>
          <w:rFonts w:ascii="Cambria" w:hAnsi="Cambria" w:cs="Arial"/>
          <w:sz w:val="20"/>
          <w:szCs w:val="20"/>
        </w:rPr>
        <w:t>2344</w:t>
      </w:r>
      <w:r w:rsidRPr="003252F9">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0756C6" w:rsidRPr="0017275D">
        <w:rPr>
          <w:rFonts w:ascii="Cambria" w:hAnsi="Cambria" w:cs="Arial"/>
          <w:sz w:val="20"/>
          <w:szCs w:val="20"/>
        </w:rPr>
        <w:t>;</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w:t>
      </w:r>
      <w:r w:rsidR="00DC296C">
        <w:rPr>
          <w:rFonts w:ascii="Cambria" w:hAnsi="Cambria" w:cs="Arial"/>
          <w:sz w:val="20"/>
          <w:szCs w:val="20"/>
        </w:rPr>
        <w:t>płatach lokalnych (Dz. U. z 2017</w:t>
      </w:r>
      <w:r w:rsidRPr="0017275D">
        <w:rPr>
          <w:rFonts w:ascii="Cambria" w:hAnsi="Cambria" w:cs="Arial"/>
          <w:sz w:val="20"/>
          <w:szCs w:val="20"/>
        </w:rPr>
        <w:t xml:space="preserve"> r. poz. </w:t>
      </w:r>
      <w:r w:rsidR="00DC296C">
        <w:rPr>
          <w:rFonts w:ascii="Cambria" w:hAnsi="Cambria" w:cs="Arial"/>
          <w:sz w:val="20"/>
          <w:szCs w:val="20"/>
        </w:rPr>
        <w:t>1758)</w:t>
      </w:r>
      <w:r w:rsidRPr="0017275D">
        <w:rPr>
          <w:rFonts w:ascii="Cambria" w:hAnsi="Cambria" w:cs="Arial"/>
          <w:sz w:val="20"/>
          <w:szCs w:val="20"/>
        </w:rPr>
        <w:t>.</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lastRenderedPageBreak/>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074AE4">
      <w:pPr>
        <w:autoSpaceDE w:val="0"/>
        <w:autoSpaceDN w:val="0"/>
        <w:adjustRightInd w:val="0"/>
        <w:spacing w:line="276" w:lineRule="auto"/>
        <w:ind w:left="1418" w:hanging="709"/>
        <w:jc w:val="both"/>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lastRenderedPageBreak/>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00710E82">
        <w:rPr>
          <w:rFonts w:ascii="Cambria" w:hAnsi="Cambria" w:cs="Arial"/>
          <w:b w:val="0"/>
          <w:bCs w:val="0"/>
          <w:sz w:val="20"/>
          <w:szCs w:val="20"/>
        </w:rPr>
        <w:t xml:space="preserve"> jeżeli są znane</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4A7B61"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t>
            </w:r>
            <w:r w:rsidRPr="00CB0A4D">
              <w:rPr>
                <w:rFonts w:ascii="Cambria" w:hAnsi="Cambria" w:cs="Arial"/>
                <w:smallCaps w:val="0"/>
                <w:sz w:val="20"/>
                <w:szCs w:val="20"/>
              </w:rPr>
              <w:lastRenderedPageBreak/>
              <w:t xml:space="preserve">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490F24" w:rsidRPr="000756C6" w:rsidRDefault="00490F24"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490F24" w:rsidRPr="000756C6" w:rsidRDefault="00490F24"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Wykaz osób do punktacji (załącznik nr 1b SIWZ)</w:t>
            </w:r>
          </w:p>
        </w:tc>
      </w:tr>
      <w:tr w:rsidR="00231BB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Oryginał wniesienia wadium jeżeli zabezpieczenie wadialne zostało wniesione w formie niepieniężnej</w:t>
            </w:r>
            <w:r w:rsidR="007D4341" w:rsidRPr="000756C6">
              <w:rPr>
                <w:rFonts w:ascii="Cambria" w:hAnsi="Cambria" w:cs="Arial"/>
                <w:smallCaps w:val="0"/>
                <w:sz w:val="20"/>
                <w:szCs w:val="20"/>
              </w:rPr>
              <w:t>.</w:t>
            </w:r>
          </w:p>
        </w:tc>
      </w:tr>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352B54">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oświadczenie o niezaleganiu z opłacaniem podatków i opłat lokalnych, o których mowa w ustawie z dnia 12 stycznia 1991 r. o podatkach i o</w:t>
            </w:r>
            <w:r w:rsidR="00352B54">
              <w:rPr>
                <w:rFonts w:ascii="Cambria" w:hAnsi="Cambria" w:cs="Arial"/>
                <w:sz w:val="20"/>
                <w:szCs w:val="20"/>
              </w:rPr>
              <w:t>płatach lokalnych (Dz. U. z 2017</w:t>
            </w:r>
            <w:r w:rsidRPr="000756C6">
              <w:rPr>
                <w:rFonts w:ascii="Cambria" w:hAnsi="Cambria" w:cs="Arial"/>
                <w:sz w:val="20"/>
                <w:szCs w:val="20"/>
              </w:rPr>
              <w:t xml:space="preserve"> r. poz. </w:t>
            </w:r>
            <w:r w:rsidR="00352B54">
              <w:rPr>
                <w:rFonts w:ascii="Cambria" w:hAnsi="Cambria" w:cs="Arial"/>
                <w:sz w:val="20"/>
                <w:szCs w:val="20"/>
              </w:rPr>
              <w:t>1785</w:t>
            </w:r>
            <w:r w:rsidRPr="000756C6">
              <w:rPr>
                <w:rFonts w:ascii="Cambria" w:hAnsi="Cambria" w:cs="Arial"/>
                <w:sz w:val="20"/>
                <w:szCs w:val="20"/>
              </w:rPr>
              <w:t xml:space="preserve">)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lastRenderedPageBreak/>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CE5B34" w:rsidRPr="000756C6"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F2940" w:rsidRPr="000756C6" w:rsidRDefault="005F2940" w:rsidP="00FF5532">
      <w:pPr>
        <w:spacing w:line="276" w:lineRule="auto"/>
        <w:ind w:left="993"/>
        <w:jc w:val="both"/>
        <w:rPr>
          <w:rFonts w:ascii="Cambria" w:hAnsi="Cambria" w:cs="Arial"/>
          <w:b/>
          <w:sz w:val="20"/>
          <w:szCs w:val="20"/>
        </w:rPr>
      </w:pPr>
      <w:r w:rsidRPr="000756C6">
        <w:rPr>
          <w:rFonts w:ascii="Cambria" w:hAnsi="Cambria" w:cs="Arial"/>
          <w:sz w:val="20"/>
          <w:szCs w:val="20"/>
        </w:rPr>
        <w:t>Aloj</w:t>
      </w:r>
      <w:r w:rsidR="00E040A8">
        <w:rPr>
          <w:rFonts w:ascii="Cambria" w:hAnsi="Cambria" w:cs="Arial"/>
          <w:sz w:val="20"/>
          <w:szCs w:val="20"/>
        </w:rPr>
        <w:t>zy Jakó</w:t>
      </w:r>
      <w:r w:rsidRPr="000756C6">
        <w:rPr>
          <w:rFonts w:ascii="Cambria" w:hAnsi="Cambria" w:cs="Arial"/>
          <w:sz w:val="20"/>
          <w:szCs w:val="20"/>
        </w:rPr>
        <w:t xml:space="preserve">bik ds. prawnych – </w:t>
      </w:r>
      <w:r w:rsidRPr="000756C6">
        <w:rPr>
          <w:rFonts w:ascii="Cambria" w:hAnsi="Cambria" w:cs="Arial"/>
          <w:b/>
          <w:sz w:val="20"/>
          <w:szCs w:val="20"/>
        </w:rPr>
        <w:t>606 206 214</w:t>
      </w: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lastRenderedPageBreak/>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B61C37" w:rsidRPr="00081B6F" w:rsidRDefault="004039E4" w:rsidP="00FF5532">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Wadium w wysokości</w:t>
      </w:r>
      <w:r w:rsidR="00B61C37" w:rsidRPr="00081B6F">
        <w:rPr>
          <w:rFonts w:ascii="Cambria" w:hAnsi="Cambria" w:cs="Arial"/>
          <w:b/>
          <w:sz w:val="20"/>
          <w:szCs w:val="20"/>
        </w:rPr>
        <w:t>:</w:t>
      </w:r>
    </w:p>
    <w:p w:rsidR="00582057" w:rsidRPr="00793D3B" w:rsidRDefault="005A38F0" w:rsidP="00793D3B">
      <w:pPr>
        <w:spacing w:line="276" w:lineRule="auto"/>
        <w:ind w:left="993" w:hanging="142"/>
        <w:jc w:val="both"/>
        <w:rPr>
          <w:rFonts w:ascii="Cambria" w:hAnsi="Cambria" w:cs="Arial"/>
          <w:b/>
          <w:sz w:val="20"/>
          <w:szCs w:val="20"/>
          <w:highlight w:val="yellow"/>
        </w:rPr>
      </w:pPr>
      <w:r>
        <w:rPr>
          <w:rFonts w:ascii="Cambria" w:hAnsi="Cambria" w:cs="Arial"/>
          <w:b/>
          <w:sz w:val="20"/>
          <w:szCs w:val="20"/>
        </w:rPr>
        <w:t>15</w:t>
      </w:r>
      <w:r w:rsidR="00B52DE3">
        <w:rPr>
          <w:rFonts w:ascii="Cambria" w:hAnsi="Cambria" w:cs="Arial"/>
          <w:b/>
          <w:sz w:val="20"/>
          <w:szCs w:val="20"/>
        </w:rPr>
        <w:t> 000,00 PLN</w:t>
      </w:r>
      <w:r w:rsidR="00645F3E" w:rsidRPr="003243F8">
        <w:rPr>
          <w:rFonts w:ascii="Cambria" w:hAnsi="Cambria" w:cs="Arial"/>
          <w:b/>
          <w:sz w:val="20"/>
          <w:szCs w:val="20"/>
        </w:rPr>
        <w:t xml:space="preserve"> (słownie: </w:t>
      </w:r>
      <w:r>
        <w:rPr>
          <w:rFonts w:ascii="Cambria" w:hAnsi="Cambria" w:cs="Arial"/>
          <w:b/>
          <w:sz w:val="20"/>
          <w:szCs w:val="20"/>
        </w:rPr>
        <w:t>piętnaście</w:t>
      </w:r>
      <w:r w:rsidR="00F76570">
        <w:rPr>
          <w:rFonts w:ascii="Cambria" w:hAnsi="Cambria" w:cs="Arial"/>
          <w:b/>
          <w:sz w:val="20"/>
          <w:szCs w:val="20"/>
        </w:rPr>
        <w:t xml:space="preserve"> tysięcy</w:t>
      </w:r>
      <w:r w:rsidR="00645F3E" w:rsidRPr="003243F8">
        <w:rPr>
          <w:rFonts w:ascii="Cambria" w:hAnsi="Cambria" w:cs="Arial"/>
          <w:b/>
          <w:sz w:val="20"/>
          <w:szCs w:val="20"/>
        </w:rPr>
        <w:t xml:space="preserve"> złotych</w:t>
      </w:r>
      <w:r w:rsidR="00F76570">
        <w:rPr>
          <w:rFonts w:ascii="Cambria" w:hAnsi="Cambria" w:cs="Arial"/>
          <w:b/>
          <w:sz w:val="20"/>
          <w:szCs w:val="20"/>
        </w:rPr>
        <w:t xml:space="preserve"> 00/100 groszy</w:t>
      </w:r>
      <w:r w:rsidR="00645F3E" w:rsidRPr="003243F8">
        <w:rPr>
          <w:rFonts w:ascii="Cambria" w:hAnsi="Cambria" w:cs="Arial"/>
          <w:b/>
          <w:sz w:val="20"/>
          <w:szCs w:val="20"/>
        </w:rPr>
        <w:t xml:space="preserve">) </w:t>
      </w:r>
    </w:p>
    <w:p w:rsidR="00F135ED" w:rsidRPr="000756C6" w:rsidRDefault="00F135ED" w:rsidP="00FF5532">
      <w:pPr>
        <w:spacing w:line="276" w:lineRule="auto"/>
        <w:ind w:left="993" w:hanging="142"/>
        <w:jc w:val="both"/>
        <w:rPr>
          <w:rFonts w:ascii="Cambria" w:hAnsi="Cambria" w:cs="Arial"/>
          <w:b/>
          <w:sz w:val="20"/>
          <w:szCs w:val="20"/>
        </w:rPr>
      </w:pPr>
      <w:r w:rsidRPr="00CA2F12">
        <w:rPr>
          <w:rFonts w:ascii="Cambria" w:hAnsi="Cambria" w:cs="Arial"/>
          <w:b/>
          <w:sz w:val="20"/>
          <w:szCs w:val="20"/>
        </w:rPr>
        <w:t>należy wnieść przed upływem terminu składania ofert.</w:t>
      </w:r>
    </w:p>
    <w:p w:rsidR="00EE2342" w:rsidRPr="000756C6" w:rsidRDefault="00EE2342" w:rsidP="00FF5532">
      <w:pPr>
        <w:spacing w:line="276" w:lineRule="auto"/>
        <w:ind w:left="993" w:hanging="285"/>
        <w:jc w:val="both"/>
        <w:rPr>
          <w:rFonts w:ascii="Cambria" w:hAnsi="Cambria" w:cs="Arial"/>
          <w:sz w:val="20"/>
          <w:szCs w:val="20"/>
        </w:rPr>
      </w:pPr>
    </w:p>
    <w:p w:rsidR="00F135ED" w:rsidRPr="000756C6" w:rsidRDefault="00F135ED" w:rsidP="00FF5532">
      <w:pPr>
        <w:numPr>
          <w:ilvl w:val="1"/>
          <w:numId w:val="11"/>
        </w:numPr>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rsidR="00F135ED" w:rsidRPr="000756C6" w:rsidRDefault="00F135ED" w:rsidP="00FF5532">
      <w:pPr>
        <w:numPr>
          <w:ilvl w:val="2"/>
          <w:numId w:val="12"/>
        </w:numPr>
        <w:tabs>
          <w:tab w:val="num" w:pos="1440"/>
        </w:tabs>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rsidR="00F135ED" w:rsidRPr="000756C6" w:rsidRDefault="00200BA2" w:rsidP="00FF5532">
      <w:pPr>
        <w:numPr>
          <w:ilvl w:val="2"/>
          <w:numId w:val="12"/>
        </w:numPr>
        <w:tabs>
          <w:tab w:val="num" w:pos="1440"/>
        </w:tabs>
        <w:spacing w:after="120" w:line="276" w:lineRule="auto"/>
        <w:ind w:left="1843" w:hanging="851"/>
        <w:jc w:val="both"/>
        <w:rPr>
          <w:rFonts w:ascii="Cambria" w:hAnsi="Cambria" w:cs="Arial"/>
          <w:sz w:val="20"/>
          <w:szCs w:val="20"/>
        </w:rPr>
      </w:pPr>
      <w:r w:rsidRPr="000756C6">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r w:rsidR="00F135ED" w:rsidRPr="000756C6">
        <w:rPr>
          <w:rFonts w:ascii="Cambria" w:hAnsi="Cambria" w:cs="Arial"/>
          <w:sz w:val="20"/>
          <w:szCs w:val="20"/>
        </w:rPr>
        <w:t>.</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Dowód wniesienia wadium w oryginale należy załączyć do oferty</w:t>
      </w:r>
      <w:r w:rsidR="00DD24BE" w:rsidRPr="000756C6">
        <w:rPr>
          <w:rFonts w:ascii="Cambria" w:hAnsi="Cambria" w:cs="Arial"/>
          <w:sz w:val="20"/>
          <w:szCs w:val="20"/>
        </w:rPr>
        <w:t xml:space="preserve"> jeżeli wadium zostało wniesione w formie nie pieniężnej</w:t>
      </w:r>
      <w:r w:rsidRPr="000756C6">
        <w:rPr>
          <w:rFonts w:ascii="Cambria" w:hAnsi="Cambria" w:cs="Arial"/>
          <w:sz w:val="20"/>
          <w:szCs w:val="20"/>
        </w:rPr>
        <w:t xml:space="preserve">. </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rsidR="00D94B9A" w:rsidRPr="00D20A5B" w:rsidRDefault="00D94B9A" w:rsidP="00D94B9A">
      <w:pPr>
        <w:spacing w:before="120" w:after="120" w:line="276" w:lineRule="auto"/>
        <w:jc w:val="center"/>
        <w:rPr>
          <w:rFonts w:ascii="Cambria" w:eastAsia="Calibri" w:hAnsi="Cambria" w:cs="Arial"/>
          <w:b/>
          <w:sz w:val="20"/>
          <w:szCs w:val="20"/>
        </w:rPr>
      </w:pPr>
      <w:r w:rsidRPr="009A46B3">
        <w:rPr>
          <w:rFonts w:ascii="Cambria" w:hAnsi="Cambria" w:cs="Arial"/>
          <w:b/>
          <w:sz w:val="20"/>
          <w:szCs w:val="20"/>
        </w:rPr>
        <w:t xml:space="preserve">Nr rachunku </w:t>
      </w:r>
      <w:r w:rsidRPr="00B951C8">
        <w:rPr>
          <w:rFonts w:ascii="Cambria" w:hAnsi="Cambria" w:cs="Arial"/>
          <w:b/>
          <w:sz w:val="20"/>
          <w:szCs w:val="20"/>
        </w:rPr>
        <w:t>69 8493 0004 0030 0506 0772 0011</w:t>
      </w:r>
    </w:p>
    <w:p w:rsidR="005F2940" w:rsidRPr="00C174E1" w:rsidRDefault="005F2940" w:rsidP="00FF5532">
      <w:pPr>
        <w:pStyle w:val="ust"/>
        <w:spacing w:before="120" w:after="120" w:line="276" w:lineRule="auto"/>
        <w:ind w:left="600" w:firstLine="0"/>
        <w:jc w:val="center"/>
        <w:rPr>
          <w:rFonts w:ascii="Cambria" w:hAnsi="Cambria" w:cs="Arial"/>
          <w:b/>
          <w:bCs/>
          <w:i/>
          <w:iCs/>
          <w:sz w:val="20"/>
          <w:szCs w:val="20"/>
        </w:rPr>
      </w:pPr>
      <w:r w:rsidRPr="00C174E1">
        <w:rPr>
          <w:rFonts w:ascii="Cambria" w:hAnsi="Cambria" w:cs="Arial"/>
          <w:b/>
          <w:sz w:val="20"/>
          <w:szCs w:val="20"/>
        </w:rPr>
        <w:t xml:space="preserve">z dopiskiem „Wadium" i znak sprawy:  </w:t>
      </w:r>
      <w:r w:rsidR="00C174E1" w:rsidRPr="00C174E1">
        <w:rPr>
          <w:rFonts w:cs="Arial"/>
          <w:b/>
          <w:bCs/>
          <w:sz w:val="20"/>
          <w:szCs w:val="20"/>
        </w:rPr>
        <w:t>Zp.271.II.14.2018</w:t>
      </w:r>
    </w:p>
    <w:p w:rsidR="00F135ED" w:rsidRPr="000756C6" w:rsidRDefault="00F135ED" w:rsidP="00FF5532">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w:t>
      </w:r>
      <w:r w:rsidR="00491D62" w:rsidRPr="000756C6">
        <w:rPr>
          <w:rFonts w:ascii="Cambria" w:hAnsi="Cambria" w:cs="Arial"/>
          <w:sz w:val="20"/>
          <w:szCs w:val="20"/>
        </w:rPr>
        <w:t>onawcę, któremu zwrócono wadium</w:t>
      </w:r>
      <w:r w:rsidRPr="000756C6">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wybrana odmówi podpisania umowy </w:t>
      </w:r>
      <w:r w:rsidR="00E040A8">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rsidR="00F135ED" w:rsidRPr="000756C6" w:rsidRDefault="003D736E"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bCs/>
          <w:sz w:val="20"/>
          <w:szCs w:val="20"/>
        </w:rPr>
        <w:t xml:space="preserve">wykonawca w odpowiedzi na wezwanie, o którym mowa w art. 26 ust. 3 i 3a, </w:t>
      </w:r>
      <w:r w:rsidR="00E040A8">
        <w:rPr>
          <w:rFonts w:ascii="Cambria" w:hAnsi="Cambria" w:cs="Arial"/>
          <w:bCs/>
          <w:sz w:val="20"/>
          <w:szCs w:val="20"/>
        </w:rPr>
        <w:t xml:space="preserve">                </w:t>
      </w:r>
      <w:r w:rsidRPr="000756C6">
        <w:rPr>
          <w:rFonts w:ascii="Cambria" w:hAnsi="Cambria" w:cs="Arial"/>
          <w:bCs/>
          <w:sz w:val="20"/>
          <w:szCs w:val="20"/>
        </w:rPr>
        <w:t>z przyczyn leżących po jego stronie, nie złożył oświadczeń lub dokumentów potwierdzających okoliczności, o których mowa w art. 25 ust. 1, oświadczenia,</w:t>
      </w:r>
      <w:r w:rsidR="00E040A8">
        <w:rPr>
          <w:rFonts w:ascii="Cambria" w:hAnsi="Cambria" w:cs="Arial"/>
          <w:bCs/>
          <w:sz w:val="20"/>
          <w:szCs w:val="20"/>
        </w:rPr>
        <w:t xml:space="preserve">             </w:t>
      </w:r>
      <w:r w:rsidRPr="000756C6">
        <w:rPr>
          <w:rFonts w:ascii="Cambria" w:hAnsi="Cambria" w:cs="Arial"/>
          <w:bCs/>
          <w:sz w:val="20"/>
          <w:szCs w:val="20"/>
        </w:rPr>
        <w:t xml:space="preserve"> o którym mowa w art. 25a ust. 1, pełnomocnictw lub nie wyraził zgody na poprawienie omyłki, o której mowa w art. 87 ust. 2 pkt 3, co spowodowało brak możliwości wybrania oferty złożonej przez wykonawcę jako najkorzystniejszej</w:t>
      </w:r>
      <w:r w:rsidR="00F135ED" w:rsidRPr="000756C6">
        <w:rPr>
          <w:rFonts w:ascii="Cambria" w:hAnsi="Cambria" w:cs="Arial"/>
          <w:sz w:val="20"/>
          <w:szCs w:val="20"/>
        </w:rPr>
        <w:t>.</w:t>
      </w:r>
    </w:p>
    <w:p w:rsidR="00F135ED" w:rsidRPr="000756C6" w:rsidRDefault="00F135ED" w:rsidP="00FF5532">
      <w:pPr>
        <w:numPr>
          <w:ilvl w:val="2"/>
          <w:numId w:val="12"/>
        </w:numPr>
        <w:tabs>
          <w:tab w:val="num" w:pos="1440"/>
        </w:tabs>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sidR="00C032E6">
        <w:rPr>
          <w:rFonts w:ascii="Cambria" w:hAnsi="Cambria" w:cs="Arial"/>
          <w:sz w:val="20"/>
          <w:szCs w:val="20"/>
        </w:rPr>
        <w:t xml:space="preserve"> </w:t>
      </w:r>
      <w:r w:rsidRPr="000756C6">
        <w:rPr>
          <w:rFonts w:ascii="Cambria" w:hAnsi="Cambria" w:cs="Arial"/>
          <w:sz w:val="20"/>
          <w:szCs w:val="20"/>
        </w:rPr>
        <w:t>z przyczyn leżących po stronie Wykonawcy.</w:t>
      </w: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lastRenderedPageBreak/>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FF5532">
      <w:pPr>
        <w:pStyle w:val="pkt"/>
        <w:numPr>
          <w:ilvl w:val="1"/>
          <w:numId w:val="6"/>
        </w:numPr>
        <w:spacing w:line="276" w:lineRule="auto"/>
        <w:ind w:left="993" w:hanging="567"/>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82057" w:rsidRPr="00BD221C" w:rsidRDefault="002D49EB" w:rsidP="00582057">
      <w:pPr>
        <w:spacing w:line="276" w:lineRule="auto"/>
        <w:jc w:val="center"/>
        <w:rPr>
          <w:rFonts w:ascii="Cambria" w:hAnsi="Cambria"/>
          <w:b/>
          <w:sz w:val="20"/>
          <w:szCs w:val="20"/>
        </w:rPr>
      </w:pPr>
      <w:r w:rsidRPr="002D49EB">
        <w:rPr>
          <w:rFonts w:ascii="Cambria" w:hAnsi="Cambria"/>
          <w:b/>
          <w:sz w:val="20"/>
          <w:szCs w:val="20"/>
        </w:rPr>
        <w:t xml:space="preserve">„Budowa budynku użyteczności kulturalno-społecznej wraz z </w:t>
      </w:r>
      <w:proofErr w:type="spellStart"/>
      <w:r w:rsidRPr="002D49EB">
        <w:rPr>
          <w:rFonts w:ascii="Cambria" w:hAnsi="Cambria"/>
          <w:b/>
          <w:sz w:val="20"/>
          <w:szCs w:val="20"/>
        </w:rPr>
        <w:t>przyobiektową</w:t>
      </w:r>
      <w:proofErr w:type="spellEnd"/>
      <w:r w:rsidRPr="002D49EB">
        <w:rPr>
          <w:rFonts w:ascii="Cambria" w:hAnsi="Cambria"/>
          <w:b/>
          <w:sz w:val="20"/>
          <w:szCs w:val="20"/>
        </w:rPr>
        <w:t xml:space="preserve"> oczyszczalnią ścieków i oświetleniem terenu na działce nr 209, obręb ew. Stanowiska, jedn. ew. Smyków”</w:t>
      </w:r>
    </w:p>
    <w:p w:rsidR="002D49EB" w:rsidRDefault="002D49EB" w:rsidP="002D49EB">
      <w:pPr>
        <w:pStyle w:val="Tekstpodstawowy"/>
        <w:spacing w:line="276" w:lineRule="auto"/>
        <w:rPr>
          <w:rFonts w:ascii="Cambria" w:hAnsi="Cambria" w:cs="Arial"/>
          <w:b/>
          <w:bCs/>
          <w:smallCaps w:val="0"/>
          <w:sz w:val="20"/>
          <w:szCs w:val="20"/>
        </w:rPr>
      </w:pPr>
    </w:p>
    <w:p w:rsidR="00CE5B34" w:rsidRPr="00582057" w:rsidRDefault="00CE5B34" w:rsidP="00582057">
      <w:pPr>
        <w:pStyle w:val="Tekstpodstawowy"/>
        <w:spacing w:after="120" w:line="276" w:lineRule="auto"/>
        <w:rPr>
          <w:rFonts w:ascii="Cambria" w:hAnsi="Cambria" w:cs="Arial"/>
          <w:b/>
          <w:bCs/>
          <w:smallCaps w:val="0"/>
          <w:sz w:val="20"/>
          <w:szCs w:val="20"/>
        </w:rPr>
      </w:pPr>
      <w:r w:rsidRPr="00582057">
        <w:rPr>
          <w:rFonts w:ascii="Cambria" w:hAnsi="Cambria" w:cs="Arial"/>
          <w:b/>
          <w:bCs/>
          <w:smallCaps w:val="0"/>
          <w:sz w:val="20"/>
          <w:szCs w:val="20"/>
        </w:rPr>
        <w:t>„Nie otwierać przed </w:t>
      </w:r>
      <w:r w:rsidR="006841A0">
        <w:rPr>
          <w:rFonts w:ascii="Cambria" w:hAnsi="Cambria" w:cs="Arial"/>
          <w:b/>
          <w:bCs/>
          <w:smallCaps w:val="0"/>
          <w:sz w:val="20"/>
          <w:szCs w:val="20"/>
        </w:rPr>
        <w:t>28.09.</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855781">
        <w:rPr>
          <w:rFonts w:ascii="Cambria" w:hAnsi="Cambria" w:cs="Arial"/>
          <w:b/>
          <w:bCs/>
          <w:smallCaps w:val="0"/>
          <w:sz w:val="20"/>
          <w:szCs w:val="20"/>
        </w:rPr>
        <w:t>11</w:t>
      </w:r>
      <w:r w:rsidR="00443B6C" w:rsidRPr="00582057">
        <w:rPr>
          <w:rFonts w:ascii="Cambria" w:hAnsi="Cambria" w:cs="Arial"/>
          <w:b/>
          <w:bCs/>
          <w:smallCaps w:val="0"/>
          <w:sz w:val="20"/>
          <w:szCs w:val="20"/>
        </w:rPr>
        <w:t>:</w:t>
      </w:r>
      <w:r w:rsidR="00FE523E">
        <w:rPr>
          <w:rFonts w:ascii="Cambria" w:hAnsi="Cambria" w:cs="Arial"/>
          <w:b/>
          <w:bCs/>
          <w:smallCaps w:val="0"/>
          <w:sz w:val="20"/>
          <w:szCs w:val="20"/>
        </w:rPr>
        <w:t>15</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6841A0">
        <w:rPr>
          <w:rFonts w:ascii="Cambria" w:hAnsi="Cambria" w:cs="Arial"/>
          <w:b/>
          <w:bCs/>
          <w:smallCaps w:val="0"/>
          <w:sz w:val="20"/>
          <w:szCs w:val="20"/>
        </w:rPr>
        <w:t>28.09.</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F17E6">
        <w:rPr>
          <w:rFonts w:ascii="Cambria" w:hAnsi="Cambria" w:cs="Arial"/>
          <w:b/>
          <w:bCs/>
          <w:smallCaps w:val="0"/>
          <w:sz w:val="20"/>
          <w:szCs w:val="20"/>
        </w:rPr>
        <w:t> </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855781">
        <w:rPr>
          <w:rFonts w:ascii="Cambria" w:eastAsia="Times New Roman" w:hAnsi="Cambria" w:cs="Arial"/>
          <w:b/>
          <w:smallCaps w:val="0"/>
          <w:sz w:val="20"/>
          <w:szCs w:val="20"/>
        </w:rPr>
        <w:t>11</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6841A0">
        <w:rPr>
          <w:rFonts w:ascii="Cambria" w:hAnsi="Cambria" w:cs="Arial"/>
          <w:b/>
          <w:bCs/>
          <w:smallCaps w:val="0"/>
          <w:sz w:val="20"/>
          <w:szCs w:val="20"/>
        </w:rPr>
        <w:t>28.09.</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855781">
        <w:rPr>
          <w:rFonts w:ascii="Cambria" w:eastAsia="Times New Roman" w:hAnsi="Cambria" w:cs="Arial"/>
          <w:b/>
          <w:smallCaps w:val="0"/>
          <w:sz w:val="20"/>
          <w:szCs w:val="20"/>
        </w:rPr>
        <w:t>11</w:t>
      </w:r>
      <w:r w:rsidRPr="000756C6">
        <w:rPr>
          <w:rFonts w:ascii="Cambria" w:eastAsia="Times New Roman" w:hAnsi="Cambria" w:cs="Arial"/>
          <w:b/>
          <w:smallCaps w:val="0"/>
          <w:sz w:val="20"/>
          <w:szCs w:val="20"/>
        </w:rPr>
        <w:t>:</w:t>
      </w:r>
      <w:r w:rsidR="00FE523E">
        <w:rPr>
          <w:rFonts w:ascii="Cambria" w:eastAsia="Times New Roman" w:hAnsi="Cambria" w:cs="Arial"/>
          <w:b/>
          <w:smallCaps w:val="0"/>
          <w:sz w:val="20"/>
          <w:szCs w:val="20"/>
        </w:rPr>
        <w:t>15</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lastRenderedPageBreak/>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F033AF" w:rsidRPr="000756C6" w:rsidRDefault="00F033AF" w:rsidP="00FF5532">
      <w:pPr>
        <w:spacing w:line="276" w:lineRule="auto"/>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4039E4" w:rsidRPr="000756C6" w:rsidTr="002507C0">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pStyle w:val="Nagwek7"/>
              <w:spacing w:before="0" w:after="0" w:line="276" w:lineRule="auto"/>
              <w:jc w:val="center"/>
              <w:rPr>
                <w:rFonts w:ascii="Cambria" w:hAnsi="Cambria" w:cs="Arial"/>
                <w:b/>
                <w:sz w:val="20"/>
                <w:szCs w:val="20"/>
              </w:rPr>
            </w:pPr>
            <w:r w:rsidRPr="000756C6">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Znaczenie</w:t>
            </w:r>
          </w:p>
        </w:tc>
      </w:tr>
      <w:tr w:rsidR="004039E4"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4039E4" w:rsidP="00FF5532">
            <w:pPr>
              <w:spacing w:line="276" w:lineRule="auto"/>
              <w:jc w:val="center"/>
              <w:rPr>
                <w:rFonts w:ascii="Cambria" w:hAnsi="Cambria" w:cs="Arial"/>
                <w:b/>
                <w:bCs/>
                <w:sz w:val="20"/>
                <w:szCs w:val="20"/>
              </w:rPr>
            </w:pPr>
            <w:r w:rsidRPr="000756C6">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771554" w:rsidP="00FF5532">
            <w:pPr>
              <w:spacing w:before="60" w:after="60" w:line="276" w:lineRule="auto"/>
              <w:rPr>
                <w:rFonts w:ascii="Cambria" w:hAnsi="Cambria" w:cs="Arial"/>
                <w:b/>
                <w:bCs/>
                <w:sz w:val="20"/>
                <w:szCs w:val="20"/>
              </w:rPr>
            </w:pPr>
            <w:r w:rsidRPr="000756C6">
              <w:rPr>
                <w:rFonts w:ascii="Cambria" w:hAnsi="Cambria" w:cs="Arial"/>
                <w:b/>
                <w:bCs/>
                <w:sz w:val="20"/>
                <w:szCs w:val="20"/>
              </w:rPr>
              <w:t>C</w:t>
            </w:r>
            <w:r w:rsidR="004039E4" w:rsidRPr="000756C6">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F033AF"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60</w:t>
            </w:r>
            <w:r w:rsidR="004039E4" w:rsidRPr="000756C6">
              <w:rPr>
                <w:rFonts w:ascii="Cambria" w:hAnsi="Cambria" w:cs="Arial"/>
                <w:b/>
                <w:bCs/>
                <w:sz w:val="20"/>
                <w:szCs w:val="20"/>
              </w:rPr>
              <w:t>%</w:t>
            </w:r>
          </w:p>
        </w:tc>
      </w:tr>
      <w:tr w:rsidR="00537A0E"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64671"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17FED" w:rsidP="00FF5532">
            <w:pPr>
              <w:spacing w:before="60" w:after="60" w:line="276" w:lineRule="auto"/>
              <w:rPr>
                <w:rFonts w:ascii="Cambria" w:hAnsi="Cambria" w:cs="Arial"/>
                <w:b/>
                <w:bCs/>
                <w:sz w:val="20"/>
                <w:szCs w:val="20"/>
              </w:rPr>
            </w:pPr>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3C4651" w:rsidP="00FF5532">
            <w:pPr>
              <w:spacing w:before="60" w:after="60" w:line="276" w:lineRule="auto"/>
              <w:jc w:val="center"/>
              <w:rPr>
                <w:rFonts w:ascii="Cambria" w:hAnsi="Cambria" w:cs="Arial"/>
                <w:b/>
                <w:bCs/>
                <w:sz w:val="20"/>
                <w:szCs w:val="20"/>
              </w:rPr>
            </w:pPr>
            <w:r>
              <w:rPr>
                <w:rFonts w:ascii="Cambria" w:hAnsi="Cambria" w:cs="Arial"/>
                <w:b/>
                <w:bCs/>
                <w:sz w:val="20"/>
                <w:szCs w:val="20"/>
              </w:rPr>
              <w:t>2</w:t>
            </w:r>
            <w:r w:rsidR="00537A0E" w:rsidRPr="000756C6">
              <w:rPr>
                <w:rFonts w:ascii="Cambria" w:hAnsi="Cambria" w:cs="Arial"/>
                <w:b/>
                <w:bCs/>
                <w:sz w:val="20"/>
                <w:szCs w:val="20"/>
              </w:rPr>
              <w:t>0%</w:t>
            </w:r>
          </w:p>
        </w:tc>
      </w:tr>
      <w:tr w:rsidR="00385BB2"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4AE4" w:rsidRDefault="00385BB2" w:rsidP="00FF5532">
            <w:pPr>
              <w:spacing w:before="60" w:after="60" w:line="276" w:lineRule="auto"/>
              <w:jc w:val="center"/>
              <w:rPr>
                <w:rFonts w:ascii="Cambria" w:hAnsi="Cambria" w:cs="Arial"/>
                <w:b/>
                <w:bCs/>
                <w:color w:val="FF0000"/>
                <w:sz w:val="20"/>
                <w:szCs w:val="20"/>
              </w:rPr>
            </w:pPr>
            <w:r w:rsidRPr="00385BB2">
              <w:rPr>
                <w:rFonts w:ascii="Cambria" w:hAnsi="Cambria" w:cs="Arial"/>
                <w:b/>
                <w:bCs/>
                <w:sz w:val="20"/>
                <w:szCs w:val="20"/>
              </w:rPr>
              <w:lastRenderedPageBreak/>
              <w:t>3</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56C6" w:rsidRDefault="00385BB2" w:rsidP="005C616C">
            <w:pPr>
              <w:spacing w:before="60" w:after="60" w:line="276" w:lineRule="auto"/>
              <w:rPr>
                <w:rFonts w:ascii="Cambria" w:hAnsi="Cambria" w:cs="Arial"/>
                <w:b/>
                <w:bCs/>
                <w:sz w:val="20"/>
                <w:szCs w:val="20"/>
              </w:rPr>
            </w:pPr>
            <w:r w:rsidRPr="009645F8">
              <w:rPr>
                <w:rFonts w:ascii="Cambria" w:hAnsi="Cambria" w:cs="Calibri"/>
                <w:b/>
                <w:bCs/>
                <w:sz w:val="20"/>
                <w:szCs w:val="20"/>
              </w:rPr>
              <w:t>Doświadczenie osób wyznaczonych do realizacji zamówienia</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56C6" w:rsidRDefault="00385BB2" w:rsidP="005C616C">
            <w:pPr>
              <w:spacing w:before="60" w:after="60" w:line="276" w:lineRule="auto"/>
              <w:jc w:val="center"/>
              <w:rPr>
                <w:rFonts w:ascii="Cambria" w:hAnsi="Cambria" w:cs="Arial"/>
                <w:b/>
                <w:bCs/>
                <w:sz w:val="20"/>
                <w:szCs w:val="20"/>
              </w:rPr>
            </w:pPr>
            <w:r>
              <w:rPr>
                <w:rFonts w:ascii="Cambria" w:hAnsi="Cambria" w:cs="Arial"/>
                <w:b/>
                <w:bCs/>
                <w:sz w:val="20"/>
                <w:szCs w:val="20"/>
              </w:rPr>
              <w:t>20%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Pr="000756C6" w:rsidRDefault="00D21BA7" w:rsidP="00FF5532">
      <w:pPr>
        <w:pStyle w:val="Tekstpodstawowy"/>
        <w:numPr>
          <w:ilvl w:val="1"/>
          <w:numId w:val="31"/>
        </w:numPr>
        <w:spacing w:before="18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 </w:t>
      </w:r>
      <w:r w:rsidR="004039E4" w:rsidRPr="000756C6">
        <w:rPr>
          <w:rFonts w:ascii="Cambria" w:hAnsi="Cambria" w:cs="Arial"/>
          <w:smallCaps w:val="0"/>
          <w:sz w:val="20"/>
          <w:szCs w:val="20"/>
        </w:rPr>
        <w:t>Punkty przyznawane za kryteria będą liczone wg następujących wzorów:</w:t>
      </w: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4039E4" w:rsidRPr="000756C6" w:rsidTr="002507C0">
        <w:tc>
          <w:tcPr>
            <w:tcW w:w="425"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l.p.</w:t>
            </w:r>
          </w:p>
        </w:tc>
        <w:tc>
          <w:tcPr>
            <w:tcW w:w="4819"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276"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Znaczenie</w:t>
            </w:r>
          </w:p>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procentowe</w:t>
            </w:r>
          </w:p>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985" w:type="dxa"/>
            <w:shd w:val="clear" w:color="auto" w:fill="D9D9D9"/>
            <w:vAlign w:val="center"/>
          </w:tcPr>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Maksymalna ilość punktów jakie może otrzymać oferta</w:t>
            </w:r>
            <w:r w:rsidR="00C00E34">
              <w:rPr>
                <w:rFonts w:ascii="Cambria" w:hAnsi="Cambria" w:cs="Calibri"/>
                <w:b/>
                <w:noProof/>
                <w:sz w:val="20"/>
                <w:szCs w:val="20"/>
              </w:rPr>
              <w:t xml:space="preserve"> </w:t>
            </w:r>
            <w:r w:rsidRPr="000756C6">
              <w:rPr>
                <w:rFonts w:ascii="Cambria" w:hAnsi="Cambria" w:cs="Calibri"/>
                <w:b/>
                <w:noProof/>
                <w:sz w:val="20"/>
                <w:szCs w:val="20"/>
              </w:rPr>
              <w:t>za dane kryterium</w:t>
            </w:r>
          </w:p>
        </w:tc>
      </w:tr>
      <w:tr w:rsidR="004039E4" w:rsidRPr="000756C6" w:rsidTr="00EF3F08">
        <w:tc>
          <w:tcPr>
            <w:tcW w:w="425" w:type="dxa"/>
            <w:vAlign w:val="center"/>
          </w:tcPr>
          <w:p w:rsidR="004039E4" w:rsidRPr="000756C6" w:rsidRDefault="004039E4" w:rsidP="00FF5532">
            <w:pPr>
              <w:spacing w:line="276" w:lineRule="auto"/>
              <w:ind w:left="72"/>
              <w:jc w:val="center"/>
              <w:rPr>
                <w:rFonts w:ascii="Cambria" w:hAnsi="Cambria" w:cs="Arial"/>
                <w:b/>
                <w:sz w:val="20"/>
                <w:szCs w:val="20"/>
              </w:rPr>
            </w:pPr>
            <w:r w:rsidRPr="000756C6">
              <w:rPr>
                <w:rFonts w:ascii="Cambria" w:hAnsi="Cambria" w:cs="Arial"/>
                <w:b/>
                <w:sz w:val="20"/>
                <w:szCs w:val="20"/>
              </w:rPr>
              <w:t>1</w:t>
            </w:r>
          </w:p>
        </w:tc>
        <w:tc>
          <w:tcPr>
            <w:tcW w:w="4819" w:type="dxa"/>
            <w:vAlign w:val="center"/>
          </w:tcPr>
          <w:p w:rsidR="004039E4" w:rsidRPr="000756C6" w:rsidRDefault="004039E4" w:rsidP="00FF5532">
            <w:pPr>
              <w:spacing w:before="60" w:after="60" w:line="276" w:lineRule="auto"/>
              <w:ind w:left="74"/>
              <w:rPr>
                <w:rFonts w:ascii="Cambria" w:hAnsi="Cambria" w:cs="Arial"/>
                <w:sz w:val="20"/>
                <w:szCs w:val="20"/>
              </w:rPr>
            </w:pPr>
            <w:r w:rsidRPr="000756C6">
              <w:rPr>
                <w:rFonts w:ascii="Cambria" w:hAnsi="Cambria" w:cs="Arial"/>
                <w:sz w:val="20"/>
                <w:szCs w:val="20"/>
              </w:rPr>
              <w:t>Cena brutto</w:t>
            </w:r>
          </w:p>
          <w:p w:rsidR="004039E4" w:rsidRPr="000756C6" w:rsidRDefault="00771554" w:rsidP="00FF5532">
            <w:pPr>
              <w:pStyle w:val="ProPublico1"/>
              <w:spacing w:after="60" w:line="276" w:lineRule="auto"/>
              <w:ind w:left="74"/>
              <w:jc w:val="left"/>
              <w:rPr>
                <w:rFonts w:ascii="Cambria" w:hAnsi="Cambria" w:cs="Arial"/>
                <w:b w:val="0"/>
                <w:noProof w:val="0"/>
                <w:sz w:val="20"/>
              </w:rPr>
            </w:pPr>
            <w:r w:rsidRPr="000756C6">
              <w:rPr>
                <w:rFonts w:ascii="Cambria" w:hAnsi="Cambria" w:cs="Arial"/>
                <w:b w:val="0"/>
                <w:noProof w:val="0"/>
                <w:sz w:val="20"/>
              </w:rPr>
              <w:t xml:space="preserve">Liczba punktów = </w:t>
            </w:r>
            <w:proofErr w:type="spellStart"/>
            <w:r w:rsidRPr="000756C6">
              <w:rPr>
                <w:rFonts w:ascii="Cambria" w:hAnsi="Cambria" w:cs="Arial"/>
                <w:b w:val="0"/>
                <w:noProof w:val="0"/>
                <w:sz w:val="20"/>
              </w:rPr>
              <w:t>Cn</w:t>
            </w:r>
            <w:proofErr w:type="spellEnd"/>
            <w:r w:rsidRPr="000756C6">
              <w:rPr>
                <w:rFonts w:ascii="Cambria" w:hAnsi="Cambria" w:cs="Arial"/>
                <w:b w:val="0"/>
                <w:noProof w:val="0"/>
                <w:sz w:val="20"/>
              </w:rPr>
              <w:t>/</w:t>
            </w:r>
            <w:proofErr w:type="spellStart"/>
            <w:r w:rsidRPr="000756C6">
              <w:rPr>
                <w:rFonts w:ascii="Cambria" w:hAnsi="Cambria" w:cs="Arial"/>
                <w:b w:val="0"/>
                <w:noProof w:val="0"/>
                <w:sz w:val="20"/>
              </w:rPr>
              <w:t>Cb</w:t>
            </w:r>
            <w:proofErr w:type="spellEnd"/>
            <w:r w:rsidRPr="000756C6">
              <w:rPr>
                <w:rFonts w:ascii="Cambria" w:hAnsi="Cambria" w:cs="Arial"/>
                <w:b w:val="0"/>
                <w:noProof w:val="0"/>
                <w:sz w:val="20"/>
              </w:rPr>
              <w:t xml:space="preserve">  x </w:t>
            </w:r>
            <w:r w:rsidR="00584AA0" w:rsidRPr="000756C6">
              <w:rPr>
                <w:rFonts w:ascii="Cambria" w:hAnsi="Cambria" w:cs="Arial"/>
                <w:b w:val="0"/>
                <w:noProof w:val="0"/>
                <w:sz w:val="20"/>
              </w:rPr>
              <w:t>60</w:t>
            </w:r>
          </w:p>
          <w:p w:rsidR="004039E4" w:rsidRPr="000756C6" w:rsidRDefault="004039E4" w:rsidP="00FF5532">
            <w:pPr>
              <w:pStyle w:val="Tekstpodstawowy22"/>
              <w:widowControl/>
              <w:spacing w:after="60" w:line="276" w:lineRule="auto"/>
              <w:ind w:left="74"/>
              <w:jc w:val="left"/>
              <w:rPr>
                <w:rFonts w:ascii="Cambria" w:hAnsi="Cambria" w:cs="Arial"/>
                <w:sz w:val="20"/>
              </w:rPr>
            </w:pPr>
            <w:r w:rsidRPr="000756C6">
              <w:rPr>
                <w:rFonts w:ascii="Cambria" w:hAnsi="Cambria" w:cs="Arial"/>
                <w:sz w:val="20"/>
              </w:rPr>
              <w:t>gdzie:</w:t>
            </w:r>
            <w:r w:rsidR="00E52982" w:rsidRPr="000756C6">
              <w:rPr>
                <w:rFonts w:ascii="Cambria" w:hAnsi="Cambria" w:cs="Arial"/>
                <w:sz w:val="20"/>
              </w:rPr>
              <w:t xml:space="preserve"> </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w:t>
            </w:r>
            <w:proofErr w:type="spellStart"/>
            <w:r w:rsidRPr="000756C6">
              <w:rPr>
                <w:rFonts w:ascii="Cambria" w:hAnsi="Cambria" w:cs="Arial"/>
                <w:sz w:val="20"/>
                <w:szCs w:val="20"/>
              </w:rPr>
              <w:t>Cn</w:t>
            </w:r>
            <w:proofErr w:type="spellEnd"/>
            <w:r w:rsidRPr="000756C6">
              <w:rPr>
                <w:rFonts w:ascii="Cambria" w:hAnsi="Cambria" w:cs="Arial"/>
                <w:sz w:val="20"/>
                <w:szCs w:val="20"/>
              </w:rPr>
              <w:t xml:space="preserve"> – najniższa cena spośród wszystkich ofert nie odrzuconych</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w:t>
            </w:r>
            <w:proofErr w:type="spellStart"/>
            <w:r w:rsidRPr="000756C6">
              <w:rPr>
                <w:rFonts w:ascii="Cambria" w:hAnsi="Cambria" w:cs="Arial"/>
                <w:sz w:val="20"/>
                <w:szCs w:val="20"/>
              </w:rPr>
              <w:t>Cb</w:t>
            </w:r>
            <w:proofErr w:type="spellEnd"/>
            <w:r w:rsidRPr="000756C6">
              <w:rPr>
                <w:rFonts w:ascii="Cambria" w:hAnsi="Cambria" w:cs="Arial"/>
                <w:sz w:val="20"/>
                <w:szCs w:val="20"/>
              </w:rPr>
              <w:t xml:space="preserve"> – cena oferty badanej</w:t>
            </w:r>
          </w:p>
          <w:p w:rsidR="004039E4" w:rsidRPr="000756C6" w:rsidRDefault="00584AA0" w:rsidP="00FF5532">
            <w:pPr>
              <w:spacing w:after="60" w:line="276" w:lineRule="auto"/>
              <w:ind w:left="74"/>
              <w:rPr>
                <w:rFonts w:ascii="Cambria" w:hAnsi="Cambria" w:cs="Arial"/>
                <w:sz w:val="20"/>
                <w:szCs w:val="20"/>
              </w:rPr>
            </w:pPr>
            <w:r w:rsidRPr="000756C6">
              <w:rPr>
                <w:rFonts w:ascii="Cambria" w:hAnsi="Cambria" w:cs="Arial"/>
                <w:sz w:val="20"/>
                <w:szCs w:val="20"/>
              </w:rPr>
              <w:t xml:space="preserve"> -</w:t>
            </w:r>
            <w:r w:rsidR="00C00E34">
              <w:rPr>
                <w:rFonts w:ascii="Cambria" w:hAnsi="Cambria" w:cs="Arial"/>
                <w:sz w:val="20"/>
                <w:szCs w:val="20"/>
              </w:rPr>
              <w:t xml:space="preserve"> </w:t>
            </w:r>
            <w:r w:rsidRPr="000756C6">
              <w:rPr>
                <w:rFonts w:ascii="Cambria" w:hAnsi="Cambria" w:cs="Arial"/>
                <w:sz w:val="20"/>
                <w:szCs w:val="20"/>
              </w:rPr>
              <w:t>60</w:t>
            </w:r>
            <w:r w:rsidR="004039E4" w:rsidRPr="000756C6">
              <w:rPr>
                <w:rFonts w:ascii="Cambria" w:hAnsi="Cambria" w:cs="Arial"/>
                <w:sz w:val="20"/>
                <w:szCs w:val="20"/>
              </w:rPr>
              <w:t xml:space="preserve"> wskaźnik stały</w:t>
            </w:r>
          </w:p>
        </w:tc>
        <w:tc>
          <w:tcPr>
            <w:tcW w:w="1276"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60</w:t>
            </w:r>
            <w:r w:rsidR="004039E4" w:rsidRPr="000756C6">
              <w:rPr>
                <w:rFonts w:ascii="Cambria" w:hAnsi="Cambria" w:cs="Arial"/>
                <w:sz w:val="20"/>
                <w:szCs w:val="20"/>
              </w:rPr>
              <w:t xml:space="preserve"> %</w:t>
            </w:r>
          </w:p>
        </w:tc>
        <w:tc>
          <w:tcPr>
            <w:tcW w:w="1985"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 xml:space="preserve">60 </w:t>
            </w:r>
            <w:r w:rsidR="004039E4" w:rsidRPr="000756C6">
              <w:rPr>
                <w:rFonts w:ascii="Cambria" w:hAnsi="Cambria" w:cs="Arial"/>
                <w:sz w:val="20"/>
                <w:szCs w:val="20"/>
              </w:rPr>
              <w:t>pkt</w:t>
            </w:r>
          </w:p>
        </w:tc>
      </w:tr>
      <w:tr w:rsidR="004039E4" w:rsidRPr="000756C6" w:rsidTr="00EF3F08">
        <w:tc>
          <w:tcPr>
            <w:tcW w:w="425" w:type="dxa"/>
            <w:vAlign w:val="center"/>
          </w:tcPr>
          <w:p w:rsidR="004039E4" w:rsidRPr="000756C6" w:rsidRDefault="006E3DD6" w:rsidP="00FF5532">
            <w:pPr>
              <w:spacing w:line="276" w:lineRule="auto"/>
              <w:ind w:left="72"/>
              <w:jc w:val="center"/>
              <w:rPr>
                <w:rFonts w:ascii="Cambria" w:hAnsi="Cambria" w:cs="Arial"/>
                <w:b/>
                <w:sz w:val="20"/>
                <w:szCs w:val="20"/>
              </w:rPr>
            </w:pPr>
            <w:r>
              <w:rPr>
                <w:rFonts w:ascii="Cambria" w:hAnsi="Cambria" w:cs="Arial"/>
                <w:b/>
                <w:sz w:val="20"/>
                <w:szCs w:val="20"/>
              </w:rPr>
              <w:t>2</w:t>
            </w:r>
          </w:p>
        </w:tc>
        <w:tc>
          <w:tcPr>
            <w:tcW w:w="4819" w:type="dxa"/>
            <w:vAlign w:val="center"/>
          </w:tcPr>
          <w:p w:rsidR="00A17FED" w:rsidRPr="002D0BD5" w:rsidRDefault="00A17FED" w:rsidP="00FF5532">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wydłużonego okresu udzielonej 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 </w:t>
            </w:r>
            <w:r>
              <w:rPr>
                <w:rFonts w:ascii="Cambria" w:hAnsi="Cambria" w:cs="Arial"/>
                <w:sz w:val="20"/>
                <w:szCs w:val="20"/>
              </w:rPr>
              <w:t>36</w:t>
            </w:r>
            <w:r w:rsidRPr="002D0BD5">
              <w:rPr>
                <w:rFonts w:ascii="Cambria" w:hAnsi="Cambria" w:cs="Arial"/>
                <w:sz w:val="20"/>
                <w:szCs w:val="20"/>
              </w:rPr>
              <w:t xml:space="preserve"> miesięcy, oferta zostanie odrzucona</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36 </w:t>
            </w:r>
            <w:r w:rsidRPr="002D0BD5">
              <w:rPr>
                <w:rFonts w:ascii="Cambria" w:hAnsi="Cambria" w:cs="Arial"/>
                <w:sz w:val="20"/>
                <w:szCs w:val="20"/>
              </w:rPr>
              <w:t>miesięcy, wykonawca otrzyma – 0 pkt.</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48 miesięcy, wykonawca otrzyma – </w:t>
            </w:r>
            <w:r>
              <w:rPr>
                <w:rFonts w:ascii="Cambria" w:hAnsi="Cambria" w:cs="Arial"/>
                <w:sz w:val="20"/>
                <w:szCs w:val="20"/>
              </w:rPr>
              <w:t>1</w:t>
            </w:r>
            <w:r w:rsidRPr="002D0BD5">
              <w:rPr>
                <w:rFonts w:ascii="Cambria" w:hAnsi="Cambria" w:cs="Arial"/>
                <w:sz w:val="20"/>
                <w:szCs w:val="20"/>
              </w:rPr>
              <w:t>0 pkt.</w:t>
            </w:r>
          </w:p>
          <w:p w:rsidR="00C05EDB"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A17FED">
              <w:rPr>
                <w:rFonts w:ascii="Cambria" w:hAnsi="Cambria" w:cs="Arial"/>
                <w:sz w:val="20"/>
                <w:szCs w:val="20"/>
              </w:rPr>
              <w:t xml:space="preserve">60 miesięcy , wykonawca otrzyma – </w:t>
            </w:r>
            <w:r>
              <w:rPr>
                <w:rFonts w:ascii="Cambria" w:hAnsi="Cambria" w:cs="Arial"/>
                <w:sz w:val="20"/>
                <w:szCs w:val="20"/>
              </w:rPr>
              <w:t>2</w:t>
            </w:r>
            <w:r w:rsidRPr="00A17FED">
              <w:rPr>
                <w:rFonts w:ascii="Cambria" w:hAnsi="Cambria" w:cs="Arial"/>
                <w:sz w:val="20"/>
                <w:szCs w:val="20"/>
              </w:rPr>
              <w:t>0 pkt</w:t>
            </w:r>
          </w:p>
          <w:p w:rsidR="00645F3E" w:rsidRPr="00645F3E" w:rsidRDefault="00645F3E" w:rsidP="00645F3E">
            <w:pPr>
              <w:widowControl w:val="0"/>
              <w:autoSpaceDE w:val="0"/>
              <w:autoSpaceDN w:val="0"/>
              <w:adjustRightInd w:val="0"/>
              <w:spacing w:before="60" w:after="60" w:line="276" w:lineRule="auto"/>
              <w:rPr>
                <w:rFonts w:ascii="Cambria" w:hAnsi="Cambria" w:cs="Arial"/>
                <w:b/>
                <w:sz w:val="20"/>
                <w:szCs w:val="20"/>
              </w:rPr>
            </w:pPr>
            <w:r>
              <w:rPr>
                <w:rFonts w:ascii="Cambria" w:hAnsi="Cambria" w:cs="Arial"/>
                <w:b/>
                <w:sz w:val="20"/>
                <w:szCs w:val="20"/>
              </w:rPr>
              <w:t>Informację należy wskazać w formularzu ofertowy.</w:t>
            </w:r>
          </w:p>
        </w:tc>
        <w:tc>
          <w:tcPr>
            <w:tcW w:w="1276" w:type="dxa"/>
            <w:vAlign w:val="center"/>
          </w:tcPr>
          <w:p w:rsidR="004039E4" w:rsidRPr="000756C6" w:rsidRDefault="003C4651" w:rsidP="00FF5532">
            <w:pPr>
              <w:numPr>
                <w:ilvl w:val="12"/>
                <w:numId w:val="0"/>
              </w:numPr>
              <w:spacing w:line="276" w:lineRule="auto"/>
              <w:jc w:val="center"/>
              <w:rPr>
                <w:rFonts w:ascii="Cambria" w:hAnsi="Cambria" w:cs="Arial"/>
                <w:sz w:val="20"/>
                <w:szCs w:val="20"/>
              </w:rPr>
            </w:pPr>
            <w:r>
              <w:rPr>
                <w:rFonts w:ascii="Cambria" w:hAnsi="Cambria" w:cs="Arial"/>
                <w:sz w:val="20"/>
                <w:szCs w:val="20"/>
              </w:rPr>
              <w:t>2</w:t>
            </w:r>
            <w:r w:rsidR="00771554" w:rsidRPr="000756C6">
              <w:rPr>
                <w:rFonts w:ascii="Cambria" w:hAnsi="Cambria" w:cs="Arial"/>
                <w:sz w:val="20"/>
                <w:szCs w:val="20"/>
              </w:rPr>
              <w:t>0</w:t>
            </w:r>
            <w:r w:rsidR="004039E4" w:rsidRPr="000756C6">
              <w:rPr>
                <w:rFonts w:ascii="Cambria" w:hAnsi="Cambria" w:cs="Arial"/>
                <w:sz w:val="20"/>
                <w:szCs w:val="20"/>
              </w:rPr>
              <w:t>%</w:t>
            </w:r>
          </w:p>
        </w:tc>
        <w:tc>
          <w:tcPr>
            <w:tcW w:w="1985" w:type="dxa"/>
            <w:vAlign w:val="center"/>
          </w:tcPr>
          <w:p w:rsidR="004039E4" w:rsidRPr="000756C6" w:rsidRDefault="003C4651" w:rsidP="00FF5532">
            <w:pPr>
              <w:spacing w:line="276" w:lineRule="auto"/>
              <w:ind w:left="360" w:hanging="430"/>
              <w:jc w:val="center"/>
              <w:rPr>
                <w:rFonts w:ascii="Cambria" w:hAnsi="Cambria" w:cs="Arial"/>
                <w:sz w:val="20"/>
                <w:szCs w:val="20"/>
              </w:rPr>
            </w:pPr>
            <w:r>
              <w:rPr>
                <w:rFonts w:ascii="Cambria" w:hAnsi="Cambria" w:cs="Arial"/>
                <w:sz w:val="20"/>
                <w:szCs w:val="20"/>
              </w:rPr>
              <w:t>2</w:t>
            </w:r>
            <w:r w:rsidR="00DB7C9B" w:rsidRPr="000756C6">
              <w:rPr>
                <w:rFonts w:ascii="Cambria" w:hAnsi="Cambria" w:cs="Arial"/>
                <w:sz w:val="20"/>
                <w:szCs w:val="20"/>
              </w:rPr>
              <w:t xml:space="preserve">0 </w:t>
            </w:r>
            <w:r w:rsidR="004039E4" w:rsidRPr="000756C6">
              <w:rPr>
                <w:rFonts w:ascii="Cambria" w:hAnsi="Cambria" w:cs="Arial"/>
                <w:sz w:val="20"/>
                <w:szCs w:val="20"/>
              </w:rPr>
              <w:t>pkt</w:t>
            </w:r>
          </w:p>
        </w:tc>
      </w:tr>
      <w:tr w:rsidR="00385BB2" w:rsidRPr="000756C6" w:rsidTr="00EF3F08">
        <w:tc>
          <w:tcPr>
            <w:tcW w:w="425" w:type="dxa"/>
            <w:vAlign w:val="center"/>
          </w:tcPr>
          <w:p w:rsidR="00385BB2" w:rsidRPr="000756C6" w:rsidRDefault="00385BB2" w:rsidP="00FF5532">
            <w:pPr>
              <w:spacing w:line="276" w:lineRule="auto"/>
              <w:ind w:left="72"/>
              <w:jc w:val="center"/>
              <w:rPr>
                <w:rFonts w:ascii="Cambria" w:hAnsi="Cambria" w:cs="Arial"/>
                <w:b/>
                <w:sz w:val="20"/>
                <w:szCs w:val="20"/>
              </w:rPr>
            </w:pPr>
            <w:r>
              <w:rPr>
                <w:rFonts w:ascii="Cambria" w:hAnsi="Cambria" w:cs="Arial"/>
                <w:b/>
                <w:sz w:val="20"/>
                <w:szCs w:val="20"/>
              </w:rPr>
              <w:t>3</w:t>
            </w:r>
          </w:p>
        </w:tc>
        <w:tc>
          <w:tcPr>
            <w:tcW w:w="4819" w:type="dxa"/>
            <w:vAlign w:val="center"/>
          </w:tcPr>
          <w:p w:rsidR="00385BB2" w:rsidRPr="009645F8" w:rsidRDefault="00385BB2" w:rsidP="005C616C">
            <w:pPr>
              <w:spacing w:before="60" w:after="60" w:line="276" w:lineRule="auto"/>
              <w:rPr>
                <w:rFonts w:ascii="Cambria" w:hAnsi="Cambria" w:cs="Calibri"/>
                <w:b/>
                <w:bCs/>
                <w:sz w:val="20"/>
                <w:szCs w:val="20"/>
              </w:rPr>
            </w:pPr>
            <w:r w:rsidRPr="009645F8">
              <w:rPr>
                <w:rFonts w:ascii="Cambria" w:hAnsi="Cambria" w:cs="Calibri"/>
                <w:b/>
                <w:bCs/>
                <w:sz w:val="20"/>
                <w:szCs w:val="20"/>
              </w:rPr>
              <w:t>Doświadczenie osób wyznaczonych do realizacji zamówienia</w:t>
            </w:r>
          </w:p>
          <w:p w:rsidR="00385BB2" w:rsidRPr="009645F8" w:rsidRDefault="00385BB2" w:rsidP="005C616C">
            <w:pPr>
              <w:pStyle w:val="Default"/>
              <w:spacing w:line="276" w:lineRule="auto"/>
              <w:rPr>
                <w:rFonts w:ascii="Cambria" w:hAnsi="Cambria"/>
                <w:sz w:val="20"/>
                <w:szCs w:val="20"/>
              </w:rPr>
            </w:pPr>
            <w:r w:rsidRPr="009645F8">
              <w:rPr>
                <w:rFonts w:ascii="Cambria" w:hAnsi="Cambria"/>
                <w:sz w:val="20"/>
                <w:szCs w:val="20"/>
              </w:rPr>
              <w:t xml:space="preserve">Ocena w tym kryterium zostanie dokonana następująco: </w:t>
            </w:r>
          </w:p>
          <w:p w:rsidR="00385BB2" w:rsidRPr="009645F8" w:rsidRDefault="00385BB2" w:rsidP="005C616C">
            <w:pPr>
              <w:pStyle w:val="Default"/>
              <w:spacing w:line="276" w:lineRule="auto"/>
              <w:jc w:val="both"/>
              <w:rPr>
                <w:rFonts w:ascii="Cambria" w:hAnsi="Cambria"/>
                <w:b/>
                <w:sz w:val="20"/>
                <w:szCs w:val="20"/>
              </w:rPr>
            </w:pPr>
            <w:r w:rsidRPr="009645F8">
              <w:rPr>
                <w:rFonts w:ascii="Cambria" w:hAnsi="Cambria"/>
                <w:b/>
                <w:sz w:val="20"/>
                <w:szCs w:val="20"/>
              </w:rPr>
              <w:t xml:space="preserve">Kierownik budowy </w:t>
            </w:r>
          </w:p>
          <w:p w:rsidR="00385BB2" w:rsidRPr="009645F8" w:rsidRDefault="00DF6740" w:rsidP="005C616C">
            <w:pPr>
              <w:pStyle w:val="Default"/>
              <w:spacing w:line="276" w:lineRule="auto"/>
              <w:jc w:val="both"/>
              <w:rPr>
                <w:rFonts w:ascii="Cambria" w:hAnsi="Cambria"/>
                <w:b/>
                <w:sz w:val="20"/>
                <w:szCs w:val="20"/>
              </w:rPr>
            </w:pPr>
            <w:r w:rsidRPr="0097493E">
              <w:rPr>
                <w:rFonts w:ascii="Cambria" w:hAnsi="Cambria"/>
                <w:sz w:val="20"/>
                <w:szCs w:val="20"/>
              </w:rPr>
              <w:t xml:space="preserve">Posiadający doświadczenie w pełnieniu funkcji kierownika budowy </w:t>
            </w:r>
            <w:r>
              <w:rPr>
                <w:rFonts w:ascii="Cambria" w:hAnsi="Cambria"/>
                <w:sz w:val="20"/>
                <w:szCs w:val="20"/>
              </w:rPr>
              <w:t xml:space="preserve">lub kierownika robót </w:t>
            </w:r>
            <w:r w:rsidRPr="00FA7439">
              <w:rPr>
                <w:rFonts w:ascii="Cambria" w:hAnsi="Cambria"/>
                <w:sz w:val="20"/>
                <w:szCs w:val="20"/>
              </w:rPr>
              <w:t>(od rozpoczęcia do zakończenia inwestycji)</w:t>
            </w:r>
            <w:r>
              <w:rPr>
                <w:rFonts w:ascii="Cambria" w:hAnsi="Cambria"/>
                <w:sz w:val="20"/>
                <w:szCs w:val="20"/>
              </w:rPr>
              <w:t xml:space="preserve"> przy inwestycjach dla których inwestor wymagał od Wykonawcy powołania kierownika  związanych z</w:t>
            </w:r>
            <w:r w:rsidRPr="0097493E">
              <w:rPr>
                <w:rFonts w:ascii="Cambria" w:hAnsi="Cambria"/>
                <w:sz w:val="20"/>
                <w:szCs w:val="20"/>
              </w:rPr>
              <w:t xml:space="preserve"> budow</w:t>
            </w:r>
            <w:r>
              <w:rPr>
                <w:rFonts w:ascii="Cambria" w:hAnsi="Cambria"/>
                <w:sz w:val="20"/>
                <w:szCs w:val="20"/>
              </w:rPr>
              <w:t>ą, przebudową lub rozbudową</w:t>
            </w:r>
            <w:r w:rsidR="00385BB2">
              <w:rPr>
                <w:rFonts w:ascii="Cambria" w:hAnsi="Cambria"/>
                <w:sz w:val="20"/>
                <w:szCs w:val="20"/>
              </w:rPr>
              <w:t xml:space="preserve"> budynku użyteczności publicznej, w ilości:</w:t>
            </w:r>
            <w:r w:rsidR="00385BB2" w:rsidRPr="009645F8">
              <w:rPr>
                <w:rFonts w:ascii="Cambria" w:hAnsi="Cambria"/>
                <w:b/>
                <w:sz w:val="20"/>
                <w:szCs w:val="20"/>
              </w:rPr>
              <w:t xml:space="preserve"> </w:t>
            </w:r>
          </w:p>
          <w:p w:rsidR="00385BB2" w:rsidRPr="009645F8" w:rsidRDefault="00385BB2" w:rsidP="00385BB2">
            <w:pPr>
              <w:numPr>
                <w:ilvl w:val="0"/>
                <w:numId w:val="38"/>
              </w:numPr>
              <w:spacing w:line="276" w:lineRule="auto"/>
              <w:ind w:left="355" w:hanging="283"/>
              <w:jc w:val="both"/>
              <w:rPr>
                <w:rFonts w:ascii="Cambria" w:hAnsi="Cambria"/>
                <w:sz w:val="20"/>
                <w:szCs w:val="20"/>
              </w:rPr>
            </w:pPr>
            <w:r>
              <w:rPr>
                <w:rFonts w:ascii="Cambria" w:hAnsi="Cambria"/>
                <w:sz w:val="20"/>
                <w:szCs w:val="20"/>
              </w:rPr>
              <w:t xml:space="preserve">1 </w:t>
            </w:r>
            <w:r w:rsidR="00DF6740">
              <w:rPr>
                <w:rFonts w:ascii="Cambria" w:hAnsi="Cambria"/>
                <w:sz w:val="20"/>
                <w:szCs w:val="20"/>
              </w:rPr>
              <w:t>inwestycja</w:t>
            </w:r>
            <w:r>
              <w:rPr>
                <w:rFonts w:ascii="Cambria" w:hAnsi="Cambria"/>
                <w:sz w:val="20"/>
                <w:szCs w:val="20"/>
              </w:rPr>
              <w:t xml:space="preserve">, Wykonawca otrzyma - </w:t>
            </w:r>
            <w:r w:rsidRPr="009645F8">
              <w:rPr>
                <w:rFonts w:ascii="Cambria" w:hAnsi="Cambria"/>
                <w:sz w:val="20"/>
                <w:szCs w:val="20"/>
              </w:rPr>
              <w:t>0 pkt.</w:t>
            </w:r>
          </w:p>
          <w:p w:rsidR="00385BB2" w:rsidRPr="009645F8" w:rsidRDefault="00385BB2" w:rsidP="00385BB2">
            <w:pPr>
              <w:numPr>
                <w:ilvl w:val="0"/>
                <w:numId w:val="38"/>
              </w:numPr>
              <w:spacing w:line="276" w:lineRule="auto"/>
              <w:ind w:left="355" w:hanging="283"/>
              <w:jc w:val="both"/>
              <w:rPr>
                <w:rFonts w:ascii="Cambria" w:hAnsi="Cambria"/>
                <w:sz w:val="20"/>
                <w:szCs w:val="20"/>
              </w:rPr>
            </w:pPr>
            <w:r w:rsidRPr="009645F8">
              <w:rPr>
                <w:rFonts w:ascii="Cambria" w:hAnsi="Cambria"/>
                <w:sz w:val="20"/>
                <w:szCs w:val="20"/>
              </w:rPr>
              <w:t>2-</w:t>
            </w:r>
            <w:r>
              <w:rPr>
                <w:rFonts w:ascii="Cambria" w:hAnsi="Cambria"/>
                <w:sz w:val="20"/>
                <w:szCs w:val="20"/>
              </w:rPr>
              <w:t>3</w:t>
            </w:r>
            <w:r w:rsidRPr="009645F8">
              <w:rPr>
                <w:rFonts w:ascii="Cambria" w:hAnsi="Cambria"/>
                <w:sz w:val="20"/>
                <w:szCs w:val="20"/>
              </w:rPr>
              <w:t xml:space="preserve"> </w:t>
            </w:r>
            <w:r w:rsidR="00DF6740">
              <w:rPr>
                <w:rFonts w:ascii="Cambria" w:hAnsi="Cambria"/>
                <w:sz w:val="20"/>
                <w:szCs w:val="20"/>
              </w:rPr>
              <w:t>inwestycje</w:t>
            </w:r>
            <w:r>
              <w:rPr>
                <w:rFonts w:ascii="Cambria" w:hAnsi="Cambria"/>
                <w:sz w:val="20"/>
                <w:szCs w:val="20"/>
              </w:rPr>
              <w:t>, Wykonawca otrzyma</w:t>
            </w:r>
            <w:r w:rsidRPr="009645F8">
              <w:rPr>
                <w:rFonts w:ascii="Cambria" w:hAnsi="Cambria"/>
                <w:sz w:val="20"/>
                <w:szCs w:val="20"/>
              </w:rPr>
              <w:t xml:space="preserve"> – </w:t>
            </w:r>
            <w:r>
              <w:rPr>
                <w:rFonts w:ascii="Cambria" w:hAnsi="Cambria"/>
                <w:sz w:val="20"/>
                <w:szCs w:val="20"/>
              </w:rPr>
              <w:t>10</w:t>
            </w:r>
            <w:r w:rsidRPr="009645F8">
              <w:rPr>
                <w:rFonts w:ascii="Cambria" w:hAnsi="Cambria"/>
                <w:sz w:val="20"/>
                <w:szCs w:val="20"/>
              </w:rPr>
              <w:t xml:space="preserve"> pkt.</w:t>
            </w:r>
          </w:p>
          <w:p w:rsidR="00385BB2" w:rsidRDefault="00385BB2" w:rsidP="00385BB2">
            <w:pPr>
              <w:numPr>
                <w:ilvl w:val="0"/>
                <w:numId w:val="38"/>
              </w:numPr>
              <w:spacing w:line="276" w:lineRule="auto"/>
              <w:ind w:left="355" w:hanging="283"/>
              <w:jc w:val="both"/>
              <w:rPr>
                <w:rFonts w:ascii="Cambria" w:hAnsi="Cambria"/>
                <w:sz w:val="20"/>
                <w:szCs w:val="20"/>
              </w:rPr>
            </w:pPr>
            <w:r w:rsidRPr="009645F8">
              <w:rPr>
                <w:rFonts w:ascii="Cambria" w:hAnsi="Cambria"/>
                <w:sz w:val="20"/>
                <w:szCs w:val="20"/>
              </w:rPr>
              <w:t>4</w:t>
            </w:r>
            <w:r>
              <w:rPr>
                <w:rFonts w:ascii="Cambria" w:hAnsi="Cambria"/>
                <w:sz w:val="20"/>
                <w:szCs w:val="20"/>
              </w:rPr>
              <w:t xml:space="preserve"> i więcej</w:t>
            </w:r>
            <w:r w:rsidRPr="009645F8">
              <w:rPr>
                <w:rFonts w:ascii="Cambria" w:hAnsi="Cambria"/>
                <w:sz w:val="20"/>
                <w:szCs w:val="20"/>
              </w:rPr>
              <w:t xml:space="preserve"> </w:t>
            </w:r>
            <w:r w:rsidR="00DF6740">
              <w:rPr>
                <w:rFonts w:ascii="Cambria" w:hAnsi="Cambria"/>
                <w:sz w:val="20"/>
                <w:szCs w:val="20"/>
              </w:rPr>
              <w:t>inwestycji</w:t>
            </w:r>
            <w:r>
              <w:rPr>
                <w:rFonts w:ascii="Cambria" w:hAnsi="Cambria"/>
                <w:sz w:val="20"/>
                <w:szCs w:val="20"/>
              </w:rPr>
              <w:t>, Wykonawca otrzyma</w:t>
            </w:r>
            <w:r w:rsidRPr="009645F8">
              <w:rPr>
                <w:rFonts w:ascii="Cambria" w:hAnsi="Cambria"/>
                <w:sz w:val="20"/>
                <w:szCs w:val="20"/>
              </w:rPr>
              <w:t xml:space="preserve"> – </w:t>
            </w:r>
            <w:r>
              <w:rPr>
                <w:rFonts w:ascii="Cambria" w:hAnsi="Cambria"/>
                <w:sz w:val="20"/>
                <w:szCs w:val="20"/>
              </w:rPr>
              <w:t>20</w:t>
            </w:r>
            <w:r w:rsidRPr="009645F8">
              <w:rPr>
                <w:rFonts w:ascii="Cambria" w:hAnsi="Cambria"/>
                <w:sz w:val="20"/>
                <w:szCs w:val="20"/>
              </w:rPr>
              <w:t xml:space="preserve"> pkt.</w:t>
            </w:r>
          </w:p>
          <w:p w:rsidR="00406C2A" w:rsidRPr="00406C2A" w:rsidRDefault="00385BB2" w:rsidP="005C616C">
            <w:pPr>
              <w:pStyle w:val="Standard"/>
              <w:spacing w:before="60" w:after="60"/>
              <w:jc w:val="both"/>
              <w:rPr>
                <w:rFonts w:ascii="Cambria" w:hAnsi="Cambria"/>
                <w:i/>
                <w:sz w:val="20"/>
                <w:szCs w:val="20"/>
              </w:rPr>
            </w:pPr>
            <w:r w:rsidRPr="00503B6F">
              <w:rPr>
                <w:rFonts w:ascii="Cambria" w:hAnsi="Cambria"/>
                <w:b/>
                <w:i/>
                <w:sz w:val="20"/>
                <w:szCs w:val="20"/>
              </w:rPr>
              <w:t>Informację należy wskazać w załączniku</w:t>
            </w:r>
            <w:r w:rsidR="00406C2A">
              <w:rPr>
                <w:rFonts w:ascii="Cambria" w:hAnsi="Cambria"/>
                <w:b/>
                <w:i/>
                <w:sz w:val="20"/>
                <w:szCs w:val="20"/>
              </w:rPr>
              <w:t xml:space="preserve"> nr 1b do formularza ofertowego </w:t>
            </w:r>
            <w:r w:rsidR="00406C2A" w:rsidRPr="00406C2A">
              <w:rPr>
                <w:rFonts w:ascii="Cambria" w:hAnsi="Cambria"/>
                <w:i/>
                <w:sz w:val="20"/>
                <w:szCs w:val="20"/>
              </w:rPr>
              <w:t>podając nazwę</w:t>
            </w:r>
            <w:r w:rsidR="00C175BE">
              <w:rPr>
                <w:rFonts w:ascii="Cambria" w:hAnsi="Cambria"/>
                <w:i/>
                <w:sz w:val="20"/>
                <w:szCs w:val="20"/>
              </w:rPr>
              <w:t xml:space="preserve">, </w:t>
            </w:r>
            <w:r w:rsidR="00406C2A" w:rsidRPr="00406C2A">
              <w:rPr>
                <w:rFonts w:ascii="Cambria" w:hAnsi="Cambria"/>
                <w:i/>
                <w:sz w:val="20"/>
                <w:szCs w:val="20"/>
              </w:rPr>
              <w:t>wartość</w:t>
            </w:r>
            <w:r w:rsidR="00C175BE">
              <w:rPr>
                <w:rFonts w:ascii="Cambria" w:hAnsi="Cambria"/>
                <w:i/>
                <w:sz w:val="20"/>
                <w:szCs w:val="20"/>
              </w:rPr>
              <w:t xml:space="preserve"> i</w:t>
            </w:r>
            <w:r w:rsidR="00406C2A" w:rsidRPr="00406C2A">
              <w:rPr>
                <w:rFonts w:ascii="Cambria" w:hAnsi="Cambria"/>
                <w:i/>
                <w:sz w:val="20"/>
                <w:szCs w:val="20"/>
              </w:rPr>
              <w:t xml:space="preserve"> datę zakończenia</w:t>
            </w:r>
            <w:r w:rsidR="00C175BE">
              <w:rPr>
                <w:rFonts w:ascii="Cambria" w:hAnsi="Cambria"/>
                <w:i/>
                <w:sz w:val="20"/>
                <w:szCs w:val="20"/>
              </w:rPr>
              <w:t xml:space="preserve"> </w:t>
            </w:r>
            <w:r w:rsidR="00C175BE" w:rsidRPr="00406C2A">
              <w:rPr>
                <w:rFonts w:ascii="Cambria" w:hAnsi="Cambria"/>
                <w:i/>
                <w:sz w:val="20"/>
                <w:szCs w:val="20"/>
              </w:rPr>
              <w:t>inwestycji</w:t>
            </w:r>
            <w:r w:rsidR="00406C2A" w:rsidRPr="00406C2A">
              <w:rPr>
                <w:rFonts w:ascii="Cambria" w:hAnsi="Cambria"/>
                <w:i/>
                <w:sz w:val="20"/>
                <w:szCs w:val="20"/>
              </w:rPr>
              <w:t xml:space="preserve"> oraz podmiot na rzecz, którego inwestycja została zrealizowana</w:t>
            </w:r>
            <w:r w:rsidR="00D30075">
              <w:rPr>
                <w:rFonts w:ascii="Cambria" w:hAnsi="Cambria"/>
                <w:i/>
                <w:sz w:val="20"/>
                <w:szCs w:val="20"/>
              </w:rPr>
              <w:t xml:space="preserve"> (Zamawiający)</w:t>
            </w:r>
            <w:r w:rsidR="00406C2A" w:rsidRPr="00406C2A">
              <w:rPr>
                <w:rFonts w:ascii="Cambria" w:hAnsi="Cambria"/>
                <w:i/>
                <w:sz w:val="20"/>
                <w:szCs w:val="20"/>
              </w:rPr>
              <w:t>.</w:t>
            </w:r>
            <w:bookmarkStart w:id="0" w:name="_GoBack"/>
            <w:bookmarkEnd w:id="0"/>
          </w:p>
          <w:p w:rsidR="00385BB2" w:rsidRPr="000756C6" w:rsidRDefault="00385BB2" w:rsidP="005C616C">
            <w:pPr>
              <w:pStyle w:val="Standard"/>
              <w:spacing w:before="60" w:after="60" w:line="276" w:lineRule="auto"/>
              <w:jc w:val="both"/>
              <w:rPr>
                <w:rFonts w:ascii="Cambria" w:hAnsi="Cambria" w:cs="Arial"/>
                <w:sz w:val="20"/>
                <w:szCs w:val="20"/>
              </w:rPr>
            </w:pPr>
            <w:r w:rsidRPr="00503B6F">
              <w:rPr>
                <w:rFonts w:ascii="Cambria" w:hAnsi="Cambria"/>
                <w:b/>
                <w:i/>
                <w:sz w:val="20"/>
                <w:szCs w:val="20"/>
              </w:rPr>
              <w:t xml:space="preserve">Nie złożenie wskazanego załącznika, bądź nie wskazanie </w:t>
            </w:r>
            <w:r w:rsidR="005A6CC6">
              <w:rPr>
                <w:rFonts w:ascii="Cambria" w:hAnsi="Cambria"/>
                <w:b/>
                <w:i/>
                <w:sz w:val="20"/>
                <w:szCs w:val="20"/>
              </w:rPr>
              <w:t>którejkolwiek z wymaganych wyżej informacji</w:t>
            </w:r>
            <w:r w:rsidRPr="00503B6F">
              <w:rPr>
                <w:rFonts w:ascii="Cambria" w:hAnsi="Cambria"/>
                <w:b/>
                <w:i/>
                <w:sz w:val="20"/>
                <w:szCs w:val="20"/>
              </w:rPr>
              <w:t xml:space="preserve"> będzie</w:t>
            </w:r>
            <w:r w:rsidR="005A6CC6">
              <w:rPr>
                <w:rFonts w:ascii="Cambria" w:hAnsi="Cambria"/>
                <w:b/>
                <w:i/>
                <w:sz w:val="20"/>
                <w:szCs w:val="20"/>
              </w:rPr>
              <w:t xml:space="preserve"> skutkowało</w:t>
            </w:r>
            <w:r w:rsidRPr="00503B6F">
              <w:rPr>
                <w:rFonts w:ascii="Cambria" w:hAnsi="Cambria"/>
                <w:b/>
                <w:i/>
                <w:sz w:val="20"/>
                <w:szCs w:val="20"/>
              </w:rPr>
              <w:t xml:space="preserve"> nie przyznaniem </w:t>
            </w:r>
            <w:r w:rsidRPr="00503B6F">
              <w:rPr>
                <w:rFonts w:ascii="Cambria" w:hAnsi="Cambria"/>
                <w:b/>
                <w:i/>
                <w:sz w:val="20"/>
                <w:szCs w:val="20"/>
              </w:rPr>
              <w:lastRenderedPageBreak/>
              <w:t>punktów w niniejszym kryterium oceny ofert.</w:t>
            </w:r>
          </w:p>
        </w:tc>
        <w:tc>
          <w:tcPr>
            <w:tcW w:w="1276" w:type="dxa"/>
            <w:vAlign w:val="center"/>
          </w:tcPr>
          <w:p w:rsidR="00385BB2" w:rsidRPr="000756C6" w:rsidRDefault="00385BB2" w:rsidP="005C616C">
            <w:pPr>
              <w:numPr>
                <w:ilvl w:val="12"/>
                <w:numId w:val="0"/>
              </w:numPr>
              <w:spacing w:line="276" w:lineRule="auto"/>
              <w:jc w:val="center"/>
              <w:rPr>
                <w:rFonts w:ascii="Cambria" w:hAnsi="Cambria" w:cs="Arial"/>
                <w:sz w:val="20"/>
                <w:szCs w:val="20"/>
              </w:rPr>
            </w:pPr>
            <w:r>
              <w:rPr>
                <w:rFonts w:ascii="Cambria" w:hAnsi="Cambria" w:cs="Arial"/>
                <w:sz w:val="20"/>
                <w:szCs w:val="20"/>
              </w:rPr>
              <w:lastRenderedPageBreak/>
              <w:t>2</w:t>
            </w:r>
            <w:r w:rsidRPr="000756C6">
              <w:rPr>
                <w:rFonts w:ascii="Cambria" w:hAnsi="Cambria" w:cs="Arial"/>
                <w:sz w:val="20"/>
                <w:szCs w:val="20"/>
              </w:rPr>
              <w:t>0%</w:t>
            </w:r>
          </w:p>
        </w:tc>
        <w:tc>
          <w:tcPr>
            <w:tcW w:w="1985" w:type="dxa"/>
            <w:vAlign w:val="center"/>
          </w:tcPr>
          <w:p w:rsidR="00385BB2" w:rsidRPr="000756C6" w:rsidRDefault="00385BB2" w:rsidP="005C616C">
            <w:pPr>
              <w:spacing w:line="276" w:lineRule="auto"/>
              <w:ind w:left="360" w:hanging="430"/>
              <w:jc w:val="center"/>
              <w:rPr>
                <w:rFonts w:ascii="Cambria" w:hAnsi="Cambria" w:cs="Arial"/>
                <w:sz w:val="20"/>
                <w:szCs w:val="20"/>
              </w:rPr>
            </w:pPr>
            <w:r>
              <w:rPr>
                <w:rFonts w:ascii="Cambria" w:hAnsi="Cambria" w:cs="Arial"/>
                <w:sz w:val="20"/>
                <w:szCs w:val="20"/>
              </w:rPr>
              <w:t>2</w:t>
            </w:r>
            <w:r w:rsidRPr="000756C6">
              <w:rPr>
                <w:rFonts w:ascii="Cambria" w:hAnsi="Cambria" w:cs="Arial"/>
                <w:sz w:val="20"/>
                <w:szCs w:val="20"/>
              </w:rPr>
              <w:t>0 pkt</w:t>
            </w:r>
          </w:p>
        </w:tc>
      </w:tr>
    </w:tbl>
    <w:p w:rsidR="004039E4" w:rsidRPr="000756C6" w:rsidRDefault="00F033AF" w:rsidP="00FF5532">
      <w:pPr>
        <w:pStyle w:val="Tekstpodstawowy"/>
        <w:spacing w:before="120" w:after="12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22.8 </w:t>
      </w:r>
      <w:r w:rsidR="004039E4"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004039E4" w:rsidRPr="000756C6">
        <w:rPr>
          <w:rFonts w:ascii="Cambria" w:hAnsi="Cambria" w:cs="Arial"/>
          <w:smallCaps w:val="0"/>
          <w:sz w:val="20"/>
          <w:szCs w:val="20"/>
        </w:rPr>
        <w:t xml:space="preserve"> </w:t>
      </w:r>
    </w:p>
    <w:p w:rsidR="004039E4" w:rsidRPr="000756C6" w:rsidRDefault="004039E4" w:rsidP="00FF5532">
      <w:pPr>
        <w:pStyle w:val="Bezodstpw"/>
        <w:numPr>
          <w:ilvl w:val="0"/>
          <w:numId w:val="18"/>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FF5532">
      <w:pPr>
        <w:pStyle w:val="Bezodstpw"/>
        <w:widowControl w:val="0"/>
        <w:numPr>
          <w:ilvl w:val="1"/>
          <w:numId w:val="18"/>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8F09B7" w:rsidRPr="008F09B7" w:rsidRDefault="00FE2EA9" w:rsidP="008F09B7">
      <w:pPr>
        <w:pStyle w:val="Lista"/>
        <w:numPr>
          <w:ilvl w:val="0"/>
          <w:numId w:val="19"/>
        </w:numPr>
        <w:spacing w:after="120" w:line="276" w:lineRule="auto"/>
        <w:ind w:left="1701" w:hanging="708"/>
        <w:jc w:val="both"/>
        <w:rPr>
          <w:rFonts w:ascii="Cambria" w:hAnsi="Cambria" w:cs="Arial"/>
          <w:b/>
        </w:rPr>
      </w:pPr>
      <w:r w:rsidRPr="008F09B7">
        <w:rPr>
          <w:rFonts w:ascii="Cambria" w:hAnsi="Cambria" w:cs="Arial"/>
        </w:rPr>
        <w:t>Kosztorys oferto</w:t>
      </w:r>
      <w:r w:rsidR="004159CD" w:rsidRPr="008F09B7">
        <w:rPr>
          <w:rFonts w:ascii="Cambria" w:hAnsi="Cambria" w:cs="Arial"/>
        </w:rPr>
        <w:t xml:space="preserve">wy </w:t>
      </w:r>
      <w:r w:rsidR="008F09B7" w:rsidRPr="008F09B7">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008F09B7" w:rsidRPr="008F09B7">
        <w:rPr>
          <w:rFonts w:ascii="Cambria" w:hAnsi="Cambria" w:cs="Arial"/>
          <w:b/>
          <w:u w:val="single"/>
        </w:rPr>
        <w:t>pozycjach spornych</w:t>
      </w:r>
      <w:r w:rsidR="008F09B7" w:rsidRPr="008F09B7">
        <w:rPr>
          <w:rFonts w:ascii="Cambria" w:hAnsi="Cambria" w:cs="Arial"/>
        </w:rPr>
        <w:t xml:space="preserve"> do wysokości minimalnych cen SEKOCENBUD. </w:t>
      </w:r>
    </w:p>
    <w:p w:rsidR="00FE2EA9" w:rsidRPr="000756C6" w:rsidRDefault="008F09B7" w:rsidP="008F09B7">
      <w:pPr>
        <w:pStyle w:val="Lista"/>
        <w:spacing w:after="120" w:line="276" w:lineRule="auto"/>
        <w:ind w:left="1701" w:firstLine="0"/>
        <w:jc w:val="both"/>
        <w:rPr>
          <w:rFonts w:ascii="Cambria" w:hAnsi="Cambria" w:cs="Arial"/>
          <w:b/>
        </w:rPr>
      </w:pPr>
      <w:r w:rsidRPr="008F09B7">
        <w:rPr>
          <w:rFonts w:ascii="Cambria" w:hAnsi="Cambria" w:cs="Arial"/>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Pr>
          <w:rFonts w:ascii="Cambria" w:hAnsi="Cambria" w:cs="Arial"/>
        </w:rPr>
        <w:t xml:space="preserve">  </w:t>
      </w:r>
    </w:p>
    <w:p w:rsidR="004039E4" w:rsidRPr="000756C6" w:rsidRDefault="004039E4" w:rsidP="00FF5532">
      <w:pPr>
        <w:pStyle w:val="Lista"/>
        <w:numPr>
          <w:ilvl w:val="1"/>
          <w:numId w:val="18"/>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B44649" w:rsidRPr="000756C6">
        <w:rPr>
          <w:rFonts w:ascii="Cambria" w:hAnsi="Cambria" w:cs="Arial"/>
          <w:b w:val="0"/>
          <w:sz w:val="20"/>
          <w:szCs w:val="20"/>
        </w:rPr>
        <w:t>7</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lastRenderedPageBreak/>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w:t>
      </w:r>
      <w:proofErr w:type="spellStart"/>
      <w:r w:rsidRPr="000756C6">
        <w:rPr>
          <w:rFonts w:ascii="Cambria" w:hAnsi="Cambria" w:cs="Arial"/>
          <w:sz w:val="20"/>
          <w:szCs w:val="20"/>
        </w:rPr>
        <w:t>sekocenbud</w:t>
      </w:r>
      <w:proofErr w:type="spellEnd"/>
      <w:r w:rsidRPr="000756C6">
        <w:rPr>
          <w:rFonts w:ascii="Cambria" w:hAnsi="Cambria" w:cs="Arial"/>
          <w:sz w:val="20"/>
          <w:szCs w:val="20"/>
        </w:rPr>
        <w:t xml:space="preserve">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7016BB" w:rsidRPr="000756C6" w:rsidRDefault="007016BB"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Rozszerzenie finansowania etapu pierwszego o zakres robót z etapu drugiego jeżeli Zamawiający będzie posiadał na ten cela </w:t>
      </w:r>
      <w:r w:rsidR="0041749E" w:rsidRPr="000756C6">
        <w:rPr>
          <w:rFonts w:ascii="Cambria" w:hAnsi="Cambria" w:cs="Arial"/>
          <w:sz w:val="20"/>
          <w:szCs w:val="20"/>
        </w:rPr>
        <w:t>zabezpieczone środki</w:t>
      </w:r>
      <w:r w:rsidRPr="000756C6">
        <w:rPr>
          <w:rFonts w:ascii="Cambria" w:hAnsi="Cambria" w:cs="Arial"/>
          <w:sz w:val="20"/>
          <w:szCs w:val="20"/>
        </w:rPr>
        <w:t xml:space="preserve"> finansowe</w:t>
      </w:r>
      <w:r w:rsidR="0041749E" w:rsidRPr="000756C6">
        <w:rPr>
          <w:rFonts w:ascii="Cambria" w:hAnsi="Cambria" w:cs="Arial"/>
          <w:sz w:val="20"/>
          <w:szCs w:val="20"/>
        </w:rPr>
        <w:t>.</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lastRenderedPageBreak/>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55E8B" w:rsidRDefault="00155E8B" w:rsidP="00FF5532">
      <w:pPr>
        <w:pStyle w:val="Tekstpodstawowy"/>
        <w:spacing w:line="276" w:lineRule="auto"/>
        <w:ind w:left="426"/>
        <w:jc w:val="both"/>
        <w:rPr>
          <w:rFonts w:ascii="Cambria" w:hAnsi="Cambria" w:cs="Arial"/>
          <w:smallCaps w:val="0"/>
          <w:sz w:val="20"/>
          <w:szCs w:val="20"/>
        </w:rPr>
      </w:pPr>
    </w:p>
    <w:p w:rsidR="00155E8B" w:rsidRPr="0070064E" w:rsidRDefault="00155E8B" w:rsidP="00155E8B">
      <w:pPr>
        <w:pStyle w:val="Tekstpodstawowy"/>
        <w:numPr>
          <w:ilvl w:val="0"/>
          <w:numId w:val="20"/>
        </w:numPr>
        <w:spacing w:line="276" w:lineRule="auto"/>
        <w:jc w:val="both"/>
        <w:rPr>
          <w:rFonts w:ascii="Cambria" w:hAnsi="Cambria" w:cs="Arial"/>
          <w:b/>
          <w:smallCaps w:val="0"/>
          <w:sz w:val="20"/>
          <w:szCs w:val="20"/>
          <w:u w:val="single"/>
        </w:rPr>
      </w:pPr>
      <w:r w:rsidRPr="0070064E">
        <w:rPr>
          <w:rFonts w:ascii="Cambria" w:hAnsi="Cambria" w:cs="Arial"/>
          <w:b/>
          <w:smallCaps w:val="0"/>
          <w:sz w:val="20"/>
          <w:szCs w:val="20"/>
          <w:u w:val="single"/>
        </w:rPr>
        <w:t>Klauzula informacyjna dotycząca RODO</w:t>
      </w:r>
    </w:p>
    <w:p w:rsidR="00155E8B" w:rsidRPr="000F015F" w:rsidRDefault="00155E8B" w:rsidP="00155E8B">
      <w:pPr>
        <w:spacing w:line="276" w:lineRule="auto"/>
        <w:ind w:left="426"/>
        <w:jc w:val="both"/>
        <w:rPr>
          <w:rFonts w:ascii="Cambria" w:hAnsi="Cambria"/>
          <w:sz w:val="20"/>
          <w:szCs w:val="20"/>
          <w:lang w:eastAsia="x-none"/>
        </w:rPr>
      </w:pPr>
      <w:r w:rsidRPr="000F015F">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55E8B" w:rsidRPr="006820E0" w:rsidRDefault="00155E8B" w:rsidP="00155E8B">
      <w:pPr>
        <w:numPr>
          <w:ilvl w:val="0"/>
          <w:numId w:val="46"/>
        </w:numPr>
        <w:spacing w:line="276" w:lineRule="auto"/>
        <w:ind w:left="426"/>
        <w:jc w:val="both"/>
        <w:rPr>
          <w:rFonts w:ascii="Cambria" w:hAnsi="Cambria"/>
          <w:b/>
          <w:bCs/>
          <w:i/>
          <w:sz w:val="20"/>
          <w:szCs w:val="20"/>
          <w:lang w:eastAsia="x-none"/>
        </w:rPr>
      </w:pPr>
      <w:r w:rsidRPr="000F015F">
        <w:rPr>
          <w:rFonts w:ascii="Cambria" w:hAnsi="Cambria"/>
          <w:sz w:val="20"/>
          <w:szCs w:val="20"/>
          <w:lang w:eastAsia="x-none"/>
        </w:rPr>
        <w:t xml:space="preserve">administratorem Pani/Pana danych osobowych jest </w:t>
      </w:r>
      <w:r>
        <w:rPr>
          <w:rFonts w:ascii="Cambria" w:hAnsi="Cambria" w:cs="Tahoma"/>
          <w:b/>
          <w:bCs/>
          <w:sz w:val="20"/>
          <w:szCs w:val="20"/>
        </w:rPr>
        <w:t xml:space="preserve">Gmina Smyków, </w:t>
      </w:r>
      <w:r w:rsidRPr="00D87FC9">
        <w:rPr>
          <w:rFonts w:ascii="Cambria" w:hAnsi="Cambria" w:cs="Arial"/>
          <w:b/>
          <w:sz w:val="20"/>
          <w:szCs w:val="20"/>
        </w:rPr>
        <w:t>Smyków  91, 26-212   Smyków</w:t>
      </w:r>
      <w:r>
        <w:rPr>
          <w:rFonts w:ascii="Cambria" w:hAnsi="Cambria" w:cs="Arial"/>
          <w:b/>
          <w:sz w:val="20"/>
          <w:szCs w:val="20"/>
        </w:rPr>
        <w:t>.</w:t>
      </w:r>
    </w:p>
    <w:p w:rsidR="00155E8B" w:rsidRPr="000F015F" w:rsidRDefault="00155E8B" w:rsidP="00155E8B">
      <w:pPr>
        <w:numPr>
          <w:ilvl w:val="0"/>
          <w:numId w:val="47"/>
        </w:numPr>
        <w:spacing w:line="276" w:lineRule="auto"/>
        <w:ind w:left="426"/>
        <w:jc w:val="both"/>
        <w:rPr>
          <w:rFonts w:ascii="Cambria" w:hAnsi="Cambria"/>
          <w:sz w:val="20"/>
          <w:szCs w:val="20"/>
          <w:lang w:eastAsia="x-none"/>
        </w:rPr>
      </w:pPr>
      <w:r w:rsidRPr="000F015F">
        <w:rPr>
          <w:rFonts w:ascii="Cambria" w:hAnsi="Cambria"/>
          <w:sz w:val="20"/>
          <w:szCs w:val="20"/>
          <w:lang w:eastAsia="x-none"/>
        </w:rPr>
        <w:t>Pani/Pana dane osobowe przetwarzane będą na podstawie art. 6 ust. 1 lit. c</w:t>
      </w:r>
      <w:r w:rsidRPr="000F015F">
        <w:rPr>
          <w:rFonts w:ascii="Cambria" w:hAnsi="Cambria"/>
          <w:i/>
          <w:sz w:val="20"/>
          <w:szCs w:val="20"/>
          <w:lang w:eastAsia="x-none"/>
        </w:rPr>
        <w:t xml:space="preserve"> </w:t>
      </w:r>
      <w:r w:rsidRPr="000F015F">
        <w:rPr>
          <w:rFonts w:ascii="Cambria" w:hAnsi="Cambria"/>
          <w:sz w:val="20"/>
          <w:szCs w:val="20"/>
          <w:lang w:eastAsia="x-none"/>
        </w:rPr>
        <w:t>RODO w celu związanym z</w:t>
      </w:r>
      <w:r>
        <w:rPr>
          <w:rFonts w:ascii="Cambria" w:hAnsi="Cambria"/>
          <w:sz w:val="20"/>
          <w:szCs w:val="20"/>
          <w:lang w:eastAsia="x-none"/>
        </w:rPr>
        <w:t xml:space="preserve"> niniejszym</w:t>
      </w:r>
      <w:r w:rsidRPr="000F015F">
        <w:rPr>
          <w:rFonts w:ascii="Cambria" w:hAnsi="Cambria"/>
          <w:sz w:val="20"/>
          <w:szCs w:val="20"/>
          <w:lang w:eastAsia="x-none"/>
        </w:rPr>
        <w:t xml:space="preserve"> postępowaniem o udzielenie zamówienia publicznego;</w:t>
      </w:r>
    </w:p>
    <w:p w:rsidR="00155E8B" w:rsidRPr="000F015F" w:rsidRDefault="00155E8B" w:rsidP="00155E8B">
      <w:pPr>
        <w:numPr>
          <w:ilvl w:val="0"/>
          <w:numId w:val="47"/>
        </w:numPr>
        <w:spacing w:line="276" w:lineRule="auto"/>
        <w:ind w:left="426"/>
        <w:jc w:val="both"/>
        <w:rPr>
          <w:rFonts w:ascii="Cambria" w:hAnsi="Cambria"/>
          <w:sz w:val="20"/>
          <w:szCs w:val="20"/>
          <w:lang w:eastAsia="x-none"/>
        </w:rPr>
      </w:pPr>
      <w:r w:rsidRPr="000F015F">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155E8B" w:rsidRPr="000F015F" w:rsidRDefault="00155E8B" w:rsidP="00155E8B">
      <w:pPr>
        <w:numPr>
          <w:ilvl w:val="0"/>
          <w:numId w:val="47"/>
        </w:numPr>
        <w:spacing w:line="276" w:lineRule="auto"/>
        <w:ind w:left="426"/>
        <w:jc w:val="both"/>
        <w:rPr>
          <w:rFonts w:ascii="Cambria" w:hAnsi="Cambria"/>
          <w:sz w:val="20"/>
          <w:szCs w:val="20"/>
          <w:lang w:eastAsia="x-none"/>
        </w:rPr>
      </w:pPr>
      <w:r w:rsidRPr="000F015F">
        <w:rPr>
          <w:rFonts w:ascii="Cambria" w:hAnsi="Cambria"/>
          <w:sz w:val="20"/>
          <w:szCs w:val="20"/>
          <w:lang w:eastAsia="x-none"/>
        </w:rPr>
        <w:t xml:space="preserve">Pani/Pana dane osobowe będą przechowywane, zgodnie z art. 97 ust. 1 ustawy </w:t>
      </w:r>
      <w:proofErr w:type="spellStart"/>
      <w:r w:rsidRPr="000F015F">
        <w:rPr>
          <w:rFonts w:ascii="Cambria" w:hAnsi="Cambria"/>
          <w:sz w:val="20"/>
          <w:szCs w:val="20"/>
          <w:lang w:eastAsia="x-none"/>
        </w:rPr>
        <w:t>Pzp</w:t>
      </w:r>
      <w:proofErr w:type="spellEnd"/>
      <w:r w:rsidRPr="000F015F">
        <w:rPr>
          <w:rFonts w:ascii="Cambria" w:hAnsi="Cambria"/>
          <w:sz w:val="20"/>
          <w:szCs w:val="20"/>
          <w:lang w:eastAsia="x-none"/>
        </w:rPr>
        <w:t>, przez okres 4 lat od dnia zakończenia postęp</w:t>
      </w:r>
      <w:r>
        <w:rPr>
          <w:rFonts w:ascii="Cambria" w:hAnsi="Cambria"/>
          <w:sz w:val="20"/>
          <w:szCs w:val="20"/>
          <w:lang w:eastAsia="x-none"/>
        </w:rPr>
        <w:t>owania o udzielenie zamówienia lub na okres przechowywania tych danych zgodnie z wytycznymi o dofinansowania z środków UE</w:t>
      </w:r>
      <w:r w:rsidRPr="000F015F">
        <w:rPr>
          <w:rFonts w:ascii="Cambria" w:hAnsi="Cambria"/>
          <w:sz w:val="20"/>
          <w:szCs w:val="20"/>
          <w:lang w:eastAsia="x-none"/>
        </w:rPr>
        <w:t>;</w:t>
      </w:r>
    </w:p>
    <w:p w:rsidR="00155E8B" w:rsidRPr="000F015F" w:rsidRDefault="00155E8B" w:rsidP="00155E8B">
      <w:pPr>
        <w:numPr>
          <w:ilvl w:val="0"/>
          <w:numId w:val="47"/>
        </w:numPr>
        <w:spacing w:line="276" w:lineRule="auto"/>
        <w:ind w:left="426"/>
        <w:jc w:val="both"/>
        <w:rPr>
          <w:rFonts w:ascii="Cambria" w:hAnsi="Cambria"/>
          <w:b/>
          <w:i/>
          <w:sz w:val="20"/>
          <w:szCs w:val="20"/>
          <w:lang w:eastAsia="x-none"/>
        </w:rPr>
      </w:pPr>
      <w:r w:rsidRPr="000F015F">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0F015F">
        <w:rPr>
          <w:rFonts w:ascii="Cambria" w:hAnsi="Cambria"/>
          <w:sz w:val="20"/>
          <w:szCs w:val="20"/>
          <w:lang w:eastAsia="x-none"/>
        </w:rPr>
        <w:t>Pzp</w:t>
      </w:r>
      <w:proofErr w:type="spellEnd"/>
      <w:r w:rsidRPr="000F015F">
        <w:rPr>
          <w:rFonts w:ascii="Cambria" w:hAnsi="Cambria"/>
          <w:sz w:val="20"/>
          <w:szCs w:val="20"/>
          <w:lang w:eastAsia="x-none"/>
        </w:rPr>
        <w:t xml:space="preserve">, związanym z udziałem w </w:t>
      </w:r>
      <w:r w:rsidRPr="000F015F">
        <w:rPr>
          <w:rFonts w:ascii="Cambria" w:hAnsi="Cambria"/>
          <w:sz w:val="20"/>
          <w:szCs w:val="20"/>
          <w:lang w:eastAsia="x-none"/>
        </w:rPr>
        <w:lastRenderedPageBreak/>
        <w:t xml:space="preserve">postępowaniu o udzielenie zamówienia publicznego; konsekwencje niepodania określonych danych wynikają z ustawy </w:t>
      </w:r>
      <w:proofErr w:type="spellStart"/>
      <w:r w:rsidRPr="000F015F">
        <w:rPr>
          <w:rFonts w:ascii="Cambria" w:hAnsi="Cambria"/>
          <w:sz w:val="20"/>
          <w:szCs w:val="20"/>
          <w:lang w:eastAsia="x-none"/>
        </w:rPr>
        <w:t>Pzp</w:t>
      </w:r>
      <w:proofErr w:type="spellEnd"/>
      <w:r w:rsidRPr="000F015F">
        <w:rPr>
          <w:rFonts w:ascii="Cambria" w:hAnsi="Cambria"/>
          <w:sz w:val="20"/>
          <w:szCs w:val="20"/>
          <w:lang w:eastAsia="x-none"/>
        </w:rPr>
        <w:t xml:space="preserve">;  </w:t>
      </w:r>
    </w:p>
    <w:p w:rsidR="00155E8B" w:rsidRPr="000F015F" w:rsidRDefault="00155E8B" w:rsidP="00155E8B">
      <w:pPr>
        <w:numPr>
          <w:ilvl w:val="0"/>
          <w:numId w:val="47"/>
        </w:numPr>
        <w:spacing w:line="276" w:lineRule="auto"/>
        <w:ind w:left="426"/>
        <w:jc w:val="both"/>
        <w:rPr>
          <w:rFonts w:ascii="Cambria" w:hAnsi="Cambria"/>
          <w:sz w:val="20"/>
          <w:szCs w:val="20"/>
          <w:lang w:eastAsia="x-none"/>
        </w:rPr>
      </w:pPr>
      <w:r w:rsidRPr="000F015F">
        <w:rPr>
          <w:rFonts w:ascii="Cambria" w:hAnsi="Cambria"/>
          <w:sz w:val="20"/>
          <w:szCs w:val="20"/>
          <w:lang w:eastAsia="x-none"/>
        </w:rPr>
        <w:t>w odniesieniu do Pani/Pana danych osobowych decyzje nie będą podejmowane w sposób zautomatyzowany, stosowanie do art. 22 RODO;</w:t>
      </w:r>
    </w:p>
    <w:p w:rsidR="00155E8B" w:rsidRPr="000F015F" w:rsidRDefault="00155E8B" w:rsidP="00155E8B">
      <w:pPr>
        <w:numPr>
          <w:ilvl w:val="0"/>
          <w:numId w:val="47"/>
        </w:numPr>
        <w:spacing w:line="276" w:lineRule="auto"/>
        <w:ind w:left="426"/>
        <w:jc w:val="both"/>
        <w:rPr>
          <w:rFonts w:ascii="Cambria" w:hAnsi="Cambria"/>
          <w:sz w:val="20"/>
          <w:szCs w:val="20"/>
          <w:lang w:eastAsia="x-none"/>
        </w:rPr>
      </w:pPr>
      <w:r w:rsidRPr="000F015F">
        <w:rPr>
          <w:rFonts w:ascii="Cambria" w:hAnsi="Cambria"/>
          <w:sz w:val="20"/>
          <w:szCs w:val="20"/>
          <w:lang w:eastAsia="x-none"/>
        </w:rPr>
        <w:t>posiada Pani/Pan:</w:t>
      </w:r>
    </w:p>
    <w:p w:rsidR="00155E8B" w:rsidRPr="000F015F" w:rsidRDefault="00155E8B" w:rsidP="00155E8B">
      <w:pPr>
        <w:numPr>
          <w:ilvl w:val="0"/>
          <w:numId w:val="48"/>
        </w:numPr>
        <w:spacing w:line="276" w:lineRule="auto"/>
        <w:ind w:left="426"/>
        <w:jc w:val="both"/>
        <w:rPr>
          <w:rFonts w:ascii="Cambria" w:hAnsi="Cambria"/>
          <w:sz w:val="20"/>
          <w:szCs w:val="20"/>
          <w:lang w:eastAsia="x-none"/>
        </w:rPr>
      </w:pPr>
      <w:r w:rsidRPr="000F015F">
        <w:rPr>
          <w:rFonts w:ascii="Cambria" w:hAnsi="Cambria"/>
          <w:sz w:val="20"/>
          <w:szCs w:val="20"/>
          <w:lang w:eastAsia="x-none"/>
        </w:rPr>
        <w:t>na podstawie art. 15 RODO prawo dostępu do danych osobowych Pani/Pana dotyczących;</w:t>
      </w:r>
    </w:p>
    <w:p w:rsidR="00155E8B" w:rsidRPr="000F015F" w:rsidRDefault="00155E8B" w:rsidP="00155E8B">
      <w:pPr>
        <w:numPr>
          <w:ilvl w:val="0"/>
          <w:numId w:val="48"/>
        </w:numPr>
        <w:spacing w:line="276" w:lineRule="auto"/>
        <w:ind w:left="426"/>
        <w:jc w:val="both"/>
        <w:rPr>
          <w:rFonts w:ascii="Cambria" w:hAnsi="Cambria"/>
          <w:sz w:val="20"/>
          <w:szCs w:val="20"/>
          <w:lang w:eastAsia="x-none"/>
        </w:rPr>
      </w:pPr>
      <w:r w:rsidRPr="000F015F">
        <w:rPr>
          <w:rFonts w:ascii="Cambria" w:hAnsi="Cambria"/>
          <w:sz w:val="20"/>
          <w:szCs w:val="20"/>
          <w:lang w:eastAsia="x-none"/>
        </w:rPr>
        <w:t xml:space="preserve">na podstawie art. 16 RODO prawo do sprostowania Pani/Pana danych osobowych </w:t>
      </w:r>
      <w:r w:rsidRPr="000F015F">
        <w:rPr>
          <w:rFonts w:ascii="Cambria" w:hAnsi="Cambria"/>
          <w:b/>
          <w:sz w:val="20"/>
          <w:szCs w:val="20"/>
          <w:vertAlign w:val="superscript"/>
          <w:lang w:eastAsia="x-none"/>
        </w:rPr>
        <w:t>**</w:t>
      </w:r>
      <w:r w:rsidRPr="000F015F">
        <w:rPr>
          <w:rFonts w:ascii="Cambria" w:hAnsi="Cambria"/>
          <w:sz w:val="20"/>
          <w:szCs w:val="20"/>
          <w:lang w:eastAsia="x-none"/>
        </w:rPr>
        <w:t>;</w:t>
      </w:r>
    </w:p>
    <w:p w:rsidR="00155E8B" w:rsidRPr="000F015F" w:rsidRDefault="00155E8B" w:rsidP="00155E8B">
      <w:pPr>
        <w:numPr>
          <w:ilvl w:val="0"/>
          <w:numId w:val="48"/>
        </w:numPr>
        <w:spacing w:line="276" w:lineRule="auto"/>
        <w:ind w:left="426"/>
        <w:jc w:val="both"/>
        <w:rPr>
          <w:rFonts w:ascii="Cambria" w:hAnsi="Cambria"/>
          <w:sz w:val="20"/>
          <w:szCs w:val="20"/>
          <w:lang w:eastAsia="x-none"/>
        </w:rPr>
      </w:pPr>
      <w:r w:rsidRPr="000F015F">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155E8B" w:rsidRPr="000F015F" w:rsidRDefault="00155E8B" w:rsidP="00155E8B">
      <w:pPr>
        <w:numPr>
          <w:ilvl w:val="0"/>
          <w:numId w:val="48"/>
        </w:numPr>
        <w:spacing w:line="276" w:lineRule="auto"/>
        <w:ind w:left="426"/>
        <w:jc w:val="both"/>
        <w:rPr>
          <w:rFonts w:ascii="Cambria" w:hAnsi="Cambria"/>
          <w:i/>
          <w:sz w:val="20"/>
          <w:szCs w:val="20"/>
          <w:lang w:eastAsia="x-none"/>
        </w:rPr>
      </w:pPr>
      <w:r w:rsidRPr="000F015F">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155E8B" w:rsidRPr="000F015F" w:rsidRDefault="00155E8B" w:rsidP="00155E8B">
      <w:pPr>
        <w:numPr>
          <w:ilvl w:val="0"/>
          <w:numId w:val="47"/>
        </w:numPr>
        <w:spacing w:line="276" w:lineRule="auto"/>
        <w:ind w:left="426"/>
        <w:jc w:val="both"/>
        <w:rPr>
          <w:rFonts w:ascii="Cambria" w:hAnsi="Cambria"/>
          <w:i/>
          <w:sz w:val="20"/>
          <w:szCs w:val="20"/>
          <w:lang w:eastAsia="x-none"/>
        </w:rPr>
      </w:pPr>
      <w:r w:rsidRPr="000F015F">
        <w:rPr>
          <w:rFonts w:ascii="Cambria" w:hAnsi="Cambria"/>
          <w:sz w:val="20"/>
          <w:szCs w:val="20"/>
          <w:lang w:eastAsia="x-none"/>
        </w:rPr>
        <w:t>nie przysługuje Pani/Panu:</w:t>
      </w:r>
    </w:p>
    <w:p w:rsidR="00155E8B" w:rsidRPr="000F015F" w:rsidRDefault="00155E8B" w:rsidP="00155E8B">
      <w:pPr>
        <w:numPr>
          <w:ilvl w:val="0"/>
          <w:numId w:val="49"/>
        </w:numPr>
        <w:spacing w:line="276" w:lineRule="auto"/>
        <w:ind w:left="426"/>
        <w:jc w:val="both"/>
        <w:rPr>
          <w:rFonts w:ascii="Cambria" w:hAnsi="Cambria"/>
          <w:i/>
          <w:sz w:val="20"/>
          <w:szCs w:val="20"/>
          <w:lang w:eastAsia="x-none"/>
        </w:rPr>
      </w:pPr>
      <w:r w:rsidRPr="000F015F">
        <w:rPr>
          <w:rFonts w:ascii="Cambria" w:hAnsi="Cambria"/>
          <w:sz w:val="20"/>
          <w:szCs w:val="20"/>
          <w:lang w:eastAsia="x-none"/>
        </w:rPr>
        <w:t>w związku z art. 17 ust. 3 lit. b, d lub e RODO prawo do usunięcia danych osobowych;</w:t>
      </w:r>
    </w:p>
    <w:p w:rsidR="00155E8B" w:rsidRPr="000F015F" w:rsidRDefault="00155E8B" w:rsidP="00155E8B">
      <w:pPr>
        <w:numPr>
          <w:ilvl w:val="0"/>
          <w:numId w:val="49"/>
        </w:numPr>
        <w:spacing w:line="276" w:lineRule="auto"/>
        <w:ind w:left="426"/>
        <w:jc w:val="both"/>
        <w:rPr>
          <w:rFonts w:ascii="Cambria" w:hAnsi="Cambria"/>
          <w:b/>
          <w:i/>
          <w:sz w:val="20"/>
          <w:szCs w:val="20"/>
          <w:lang w:eastAsia="x-none"/>
        </w:rPr>
      </w:pPr>
      <w:r w:rsidRPr="000F015F">
        <w:rPr>
          <w:rFonts w:ascii="Cambria" w:hAnsi="Cambria"/>
          <w:sz w:val="20"/>
          <w:szCs w:val="20"/>
          <w:lang w:eastAsia="x-none"/>
        </w:rPr>
        <w:t>prawo do przenoszenia danych osobowych, o którym mowa w art. 20 RODO;</w:t>
      </w:r>
    </w:p>
    <w:p w:rsidR="00155E8B" w:rsidRPr="000F015F" w:rsidRDefault="00155E8B" w:rsidP="00155E8B">
      <w:pPr>
        <w:numPr>
          <w:ilvl w:val="0"/>
          <w:numId w:val="49"/>
        </w:numPr>
        <w:spacing w:line="276" w:lineRule="auto"/>
        <w:ind w:left="426"/>
        <w:jc w:val="both"/>
        <w:rPr>
          <w:rFonts w:ascii="Cambria" w:hAnsi="Cambria"/>
          <w:b/>
          <w:i/>
          <w:sz w:val="20"/>
          <w:szCs w:val="20"/>
          <w:lang w:eastAsia="x-none"/>
        </w:rPr>
      </w:pPr>
      <w:r w:rsidRPr="000F015F">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0F015F">
        <w:rPr>
          <w:rFonts w:ascii="Cambria" w:hAnsi="Cambria"/>
          <w:sz w:val="20"/>
          <w:szCs w:val="20"/>
          <w:lang w:eastAsia="x-none"/>
        </w:rPr>
        <w:t>.</w:t>
      </w:r>
      <w:r w:rsidRPr="000F015F">
        <w:rPr>
          <w:rFonts w:ascii="Cambria" w:hAnsi="Cambria"/>
          <w:b/>
          <w:sz w:val="20"/>
          <w:szCs w:val="20"/>
          <w:lang w:eastAsia="x-none"/>
        </w:rPr>
        <w:t xml:space="preserve"> </w:t>
      </w:r>
    </w:p>
    <w:p w:rsidR="00155E8B" w:rsidRPr="00C95BCA" w:rsidRDefault="00155E8B" w:rsidP="00155E8B">
      <w:pPr>
        <w:spacing w:line="276" w:lineRule="auto"/>
        <w:ind w:left="426" w:hanging="142"/>
        <w:jc w:val="both"/>
        <w:rPr>
          <w:rFonts w:ascii="Cambria" w:hAnsi="Cambria"/>
          <w:sz w:val="14"/>
          <w:szCs w:val="14"/>
          <w:lang w:eastAsia="x-none"/>
        </w:rPr>
      </w:pPr>
      <w:r w:rsidRPr="00C95BCA">
        <w:rPr>
          <w:rFonts w:ascii="Cambria" w:hAnsi="Cambria"/>
          <w:sz w:val="14"/>
          <w:szCs w:val="14"/>
          <w:lang w:eastAsia="x-none"/>
        </w:rPr>
        <w:t>*</w:t>
      </w:r>
      <w:r>
        <w:rPr>
          <w:rFonts w:ascii="Cambria" w:hAnsi="Cambria"/>
          <w:sz w:val="14"/>
          <w:szCs w:val="14"/>
          <w:lang w:eastAsia="x-none"/>
        </w:rPr>
        <w:t xml:space="preserve"> </w:t>
      </w:r>
      <w:r w:rsidRPr="00C95BCA">
        <w:rPr>
          <w:rFonts w:ascii="Cambria" w:hAnsi="Cambria"/>
          <w:sz w:val="14"/>
          <w:szCs w:val="14"/>
          <w:lang w:eastAsia="x-none"/>
        </w:rPr>
        <w:t xml:space="preserve">Wyjaśnienie: informacja w tym zakresie jest wymagana, jeżeli w odniesieniu do danego administratora lub podmiotu </w:t>
      </w:r>
      <w:r>
        <w:rPr>
          <w:rFonts w:ascii="Cambria" w:hAnsi="Cambria"/>
          <w:sz w:val="14"/>
          <w:szCs w:val="14"/>
          <w:lang w:eastAsia="x-none"/>
        </w:rPr>
        <w:t xml:space="preserve"> </w:t>
      </w:r>
      <w:r w:rsidRPr="00C95BCA">
        <w:rPr>
          <w:rFonts w:ascii="Cambria" w:hAnsi="Cambria"/>
          <w:sz w:val="14"/>
          <w:szCs w:val="14"/>
          <w:lang w:eastAsia="x-none"/>
        </w:rPr>
        <w:t>przetwarzającego istnieje obowiązek wyznaczenia inspektora ochrony danych osobowych.</w:t>
      </w:r>
    </w:p>
    <w:p w:rsidR="00155E8B" w:rsidRPr="00C95BCA" w:rsidRDefault="00155E8B" w:rsidP="00155E8B">
      <w:pPr>
        <w:spacing w:line="276" w:lineRule="auto"/>
        <w:ind w:left="426" w:hanging="142"/>
        <w:jc w:val="both"/>
        <w:rPr>
          <w:rFonts w:ascii="Cambria" w:hAnsi="Cambria"/>
          <w:sz w:val="14"/>
          <w:szCs w:val="14"/>
          <w:lang w:eastAsia="x-none"/>
        </w:rPr>
      </w:pPr>
      <w:r w:rsidRPr="00C95BCA">
        <w:rPr>
          <w:rFonts w:ascii="Cambria" w:hAnsi="Cambria"/>
          <w:sz w:val="14"/>
          <w:szCs w:val="14"/>
          <w:lang w:eastAsia="x-none"/>
        </w:rPr>
        <w:t>** Wyjaśnienie: skorzystanie z prawa do sprostowania nie może skutkować zmianą wyniku postępowania</w:t>
      </w:r>
    </w:p>
    <w:p w:rsidR="00155E8B" w:rsidRPr="00C95BCA" w:rsidRDefault="00155E8B" w:rsidP="00155E8B">
      <w:pPr>
        <w:spacing w:line="276" w:lineRule="auto"/>
        <w:ind w:left="426"/>
        <w:jc w:val="both"/>
        <w:rPr>
          <w:rFonts w:ascii="Cambria" w:hAnsi="Cambria"/>
          <w:sz w:val="14"/>
          <w:szCs w:val="14"/>
          <w:lang w:eastAsia="x-none"/>
        </w:rPr>
      </w:pPr>
      <w:r w:rsidRPr="00C95BCA">
        <w:rPr>
          <w:rFonts w:ascii="Cambria" w:hAnsi="Cambria"/>
          <w:sz w:val="14"/>
          <w:szCs w:val="14"/>
          <w:lang w:eastAsia="x-none"/>
        </w:rPr>
        <w:t xml:space="preserve">o udzielenie zamówienia publicznego ani zmianą postanowień umowy w zakresie niezgodnym z ustawą </w:t>
      </w:r>
      <w:proofErr w:type="spellStart"/>
      <w:r w:rsidRPr="00C95BCA">
        <w:rPr>
          <w:rFonts w:ascii="Cambria" w:hAnsi="Cambria"/>
          <w:sz w:val="14"/>
          <w:szCs w:val="14"/>
          <w:lang w:eastAsia="x-none"/>
        </w:rPr>
        <w:t>Pzp</w:t>
      </w:r>
      <w:proofErr w:type="spellEnd"/>
      <w:r w:rsidRPr="00C95BCA">
        <w:rPr>
          <w:rFonts w:ascii="Cambria" w:hAnsi="Cambria"/>
          <w:sz w:val="14"/>
          <w:szCs w:val="14"/>
          <w:lang w:eastAsia="x-none"/>
        </w:rPr>
        <w:t xml:space="preserve"> oraz nie może naruszać </w:t>
      </w:r>
      <w:r>
        <w:rPr>
          <w:rFonts w:ascii="Cambria" w:hAnsi="Cambria"/>
          <w:sz w:val="14"/>
          <w:szCs w:val="14"/>
          <w:lang w:eastAsia="x-none"/>
        </w:rPr>
        <w:t xml:space="preserve"> </w:t>
      </w:r>
      <w:r w:rsidRPr="00C95BCA">
        <w:rPr>
          <w:rFonts w:ascii="Cambria" w:hAnsi="Cambria"/>
          <w:sz w:val="14"/>
          <w:szCs w:val="14"/>
          <w:lang w:eastAsia="x-none"/>
        </w:rPr>
        <w:t>integralności protokołu oraz jego załączników.</w:t>
      </w:r>
    </w:p>
    <w:p w:rsidR="00155E8B" w:rsidRPr="00F936A9" w:rsidRDefault="00155E8B" w:rsidP="00155E8B">
      <w:pPr>
        <w:spacing w:line="276" w:lineRule="auto"/>
        <w:ind w:left="426" w:hanging="284"/>
        <w:jc w:val="both"/>
        <w:rPr>
          <w:rFonts w:ascii="Cambria" w:hAnsi="Cambria"/>
          <w:sz w:val="14"/>
          <w:szCs w:val="14"/>
          <w:lang w:eastAsia="x-none"/>
        </w:rPr>
      </w:pPr>
      <w:r w:rsidRPr="00C95BCA">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55E8B" w:rsidRPr="000756C6" w:rsidRDefault="00155E8B" w:rsidP="00155E8B">
      <w:pPr>
        <w:pStyle w:val="Tekstpodstawowy"/>
        <w:spacing w:line="276" w:lineRule="auto"/>
        <w:ind w:left="426"/>
        <w:jc w:val="both"/>
        <w:rPr>
          <w:rFonts w:ascii="Cambria" w:hAnsi="Cambria" w:cs="Arial"/>
          <w:smallCaps w:val="0"/>
          <w:sz w:val="20"/>
          <w:szCs w:val="20"/>
        </w:rPr>
      </w:pPr>
    </w:p>
    <w:p w:rsidR="008B7515" w:rsidRPr="000756C6" w:rsidRDefault="008B7515" w:rsidP="00FF5532">
      <w:pPr>
        <w:pStyle w:val="Tekstpodstawowy"/>
        <w:spacing w:line="276" w:lineRule="auto"/>
        <w:jc w:val="left"/>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503B6F" w:rsidRPr="009645F8" w:rsidRDefault="00503B6F"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 b        Wykaz osób do punktacji</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4159CD">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D32A7C" w:rsidRPr="00155E8B" w:rsidRDefault="00E652F6" w:rsidP="00FF5532">
      <w:pPr>
        <w:spacing w:line="276" w:lineRule="auto"/>
        <w:ind w:left="2127" w:hanging="1701"/>
        <w:jc w:val="both"/>
        <w:rPr>
          <w:rFonts w:ascii="Cambria" w:hAnsi="Cambria" w:cs="Arial"/>
          <w:sz w:val="20"/>
          <w:szCs w:val="20"/>
        </w:rPr>
      </w:pPr>
      <w:r w:rsidRPr="00155E8B">
        <w:rPr>
          <w:rFonts w:ascii="Cambria" w:hAnsi="Cambria" w:cs="Arial"/>
          <w:sz w:val="20"/>
          <w:szCs w:val="20"/>
        </w:rPr>
        <w:t>Załącznik nr:</w:t>
      </w:r>
      <w:r w:rsidR="008665D6" w:rsidRPr="00155E8B">
        <w:rPr>
          <w:rFonts w:ascii="Cambria" w:hAnsi="Cambria" w:cs="Arial"/>
          <w:sz w:val="20"/>
          <w:szCs w:val="20"/>
        </w:rPr>
        <w:t xml:space="preserve"> </w:t>
      </w:r>
      <w:r w:rsidR="0098520E" w:rsidRPr="00155E8B">
        <w:rPr>
          <w:rFonts w:ascii="Cambria" w:hAnsi="Cambria" w:cs="Arial"/>
          <w:sz w:val="20"/>
          <w:szCs w:val="20"/>
        </w:rPr>
        <w:t>11</w:t>
      </w:r>
      <w:r w:rsidRPr="00155E8B">
        <w:rPr>
          <w:rFonts w:ascii="Cambria" w:hAnsi="Cambria" w:cs="Arial"/>
          <w:sz w:val="20"/>
          <w:szCs w:val="20"/>
        </w:rPr>
        <w:tab/>
      </w:r>
      <w:r w:rsidR="00B316DF" w:rsidRPr="00155E8B">
        <w:rPr>
          <w:rFonts w:ascii="Cambria" w:hAnsi="Cambria" w:cs="Arial"/>
          <w:sz w:val="20"/>
          <w:szCs w:val="20"/>
        </w:rPr>
        <w:t xml:space="preserve"> </w:t>
      </w:r>
      <w:r w:rsidRPr="00155E8B">
        <w:rPr>
          <w:rFonts w:ascii="Cambria" w:hAnsi="Cambria" w:cs="Arial"/>
          <w:sz w:val="20"/>
          <w:szCs w:val="20"/>
        </w:rPr>
        <w:t>Istotne postanowienia umowy o podwykonawstwo</w:t>
      </w:r>
    </w:p>
    <w:p w:rsidR="00D32A7C" w:rsidRDefault="00D32A7C" w:rsidP="00D32A7C">
      <w:pPr>
        <w:spacing w:line="276" w:lineRule="auto"/>
        <w:ind w:left="2127" w:hanging="1701"/>
        <w:jc w:val="both"/>
        <w:rPr>
          <w:rFonts w:ascii="Cambria" w:hAnsi="Cambria" w:cs="Arial"/>
          <w:sz w:val="20"/>
          <w:szCs w:val="20"/>
        </w:rPr>
      </w:pPr>
      <w:r w:rsidRPr="00C174E1">
        <w:rPr>
          <w:rFonts w:ascii="Cambria" w:hAnsi="Cambria" w:cs="Arial"/>
          <w:sz w:val="20"/>
          <w:szCs w:val="20"/>
        </w:rPr>
        <w:t>Załącznik nr: 12</w:t>
      </w:r>
      <w:r w:rsidRPr="00C174E1">
        <w:rPr>
          <w:rFonts w:ascii="Cambria" w:hAnsi="Cambria" w:cs="Arial"/>
          <w:sz w:val="20"/>
          <w:szCs w:val="20"/>
        </w:rPr>
        <w:tab/>
        <w:t xml:space="preserve"> Harmonogram rzeczowo-finansowy</w:t>
      </w:r>
    </w:p>
    <w:p w:rsidR="00861434" w:rsidRPr="000756C6" w:rsidRDefault="00861434" w:rsidP="00FF5532">
      <w:pPr>
        <w:spacing w:line="276" w:lineRule="auto"/>
        <w:ind w:left="2127" w:hanging="1701"/>
        <w:jc w:val="both"/>
        <w:rPr>
          <w:rFonts w:ascii="Cambria" w:hAnsi="Cambria" w:cs="Arial"/>
          <w:sz w:val="20"/>
          <w:szCs w:val="20"/>
        </w:rPr>
      </w:pPr>
    </w:p>
    <w:p w:rsidR="00CE5B34" w:rsidRPr="000756C6" w:rsidRDefault="00CE5B34" w:rsidP="00FF5532">
      <w:pPr>
        <w:pStyle w:val="Tekstpodstawowy"/>
        <w:spacing w:after="60" w:line="276" w:lineRule="auto"/>
        <w:rPr>
          <w:rFonts w:ascii="Cambria" w:hAnsi="Cambria" w:cs="Arial"/>
          <w:b/>
          <w:bCs/>
          <w:smallCaps w:val="0"/>
          <w:sz w:val="20"/>
          <w:szCs w:val="20"/>
        </w:rPr>
      </w:pPr>
    </w:p>
    <w:p w:rsidR="001C213A" w:rsidRPr="000756C6" w:rsidRDefault="00A97561" w:rsidP="004159CD">
      <w:pPr>
        <w:pStyle w:val="Tekstpodstawowy"/>
        <w:spacing w:after="60" w:line="276" w:lineRule="auto"/>
        <w:ind w:left="4254" w:firstLine="709"/>
        <w:rPr>
          <w:rFonts w:ascii="Cambria" w:hAnsi="Cambria" w:cs="Arial"/>
          <w:b/>
          <w:bCs/>
          <w:smallCaps w:val="0"/>
          <w:sz w:val="20"/>
          <w:szCs w:val="20"/>
        </w:rPr>
      </w:pPr>
      <w:r w:rsidRPr="000756C6">
        <w:rPr>
          <w:rFonts w:ascii="Cambria" w:hAnsi="Cambria" w:cs="Arial"/>
          <w:b/>
          <w:bCs/>
          <w:smallCaps w:val="0"/>
          <w:sz w:val="20"/>
          <w:szCs w:val="20"/>
        </w:rPr>
        <w:t>Opracował:</w:t>
      </w:r>
    </w:p>
    <w:sectPr w:rsidR="001C213A" w:rsidRPr="000756C6" w:rsidSect="00C00E34">
      <w:headerReference w:type="default" r:id="rId12"/>
      <w:footerReference w:type="even" r:id="rId13"/>
      <w:footerReference w:type="default" r:id="rId14"/>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C6" w:rsidRDefault="00BA22C6">
      <w:r>
        <w:separator/>
      </w:r>
    </w:p>
  </w:endnote>
  <w:endnote w:type="continuationSeparator" w:id="0">
    <w:p w:rsidR="00BA22C6" w:rsidRDefault="00BA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C5" w:rsidRDefault="00A074C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74C5" w:rsidRDefault="00A074C5"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C5" w:rsidRPr="00807343" w:rsidRDefault="00D30075" w:rsidP="00D97341">
    <w:r>
      <w:rPr>
        <w:noProof/>
      </w:rPr>
      <w:pict>
        <v:line id="Line 55" o:spid="_x0000_s2049"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G3t6UEgAgAANgQAAA4AAAAAAAAAAAAAAAAALgIAAGRycy9lMm9Eb2MueG1sUEsB&#10;Ai0AFAAGAAgAAAAhAHBd5g3cAAAABgEAAA8AAAAAAAAAAAAAAAAAegQAAGRycy9kb3ducmV2Lnht&#10;bFBLBQYAAAAABAAEAPMAAACDBQAAAAA=&#10;" strokecolor="#005846" strokeweight=".5pt"/>
      </w:pict>
    </w:r>
  </w:p>
  <w:p w:rsidR="00A074C5" w:rsidRPr="007B50A7" w:rsidRDefault="00A074C5"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C174E1">
      <w:rPr>
        <w:rFonts w:cs="Arial"/>
        <w:noProof/>
        <w:sz w:val="18"/>
        <w:szCs w:val="18"/>
      </w:rPr>
      <w:t>19</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C174E1">
      <w:rPr>
        <w:rFonts w:cs="Arial"/>
        <w:noProof/>
        <w:sz w:val="18"/>
        <w:szCs w:val="18"/>
      </w:rPr>
      <w:t>19</w:t>
    </w:r>
    <w:r w:rsidRPr="00270182">
      <w:rPr>
        <w:rFonts w:cs="Arial"/>
        <w:sz w:val="18"/>
        <w:szCs w:val="18"/>
      </w:rPr>
      <w:fldChar w:fldCharType="end"/>
    </w:r>
  </w:p>
  <w:p w:rsidR="00A074C5" w:rsidRPr="00D97341" w:rsidRDefault="00A074C5"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C6" w:rsidRDefault="00BA22C6">
      <w:r>
        <w:separator/>
      </w:r>
    </w:p>
  </w:footnote>
  <w:footnote w:type="continuationSeparator" w:id="0">
    <w:p w:rsidR="00BA22C6" w:rsidRDefault="00BA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C5" w:rsidRDefault="00A074C5" w:rsidP="00BB2B33">
    <w:pPr>
      <w:pStyle w:val="Nagwek"/>
    </w:pPr>
  </w:p>
  <w:p w:rsidR="00A074C5" w:rsidRPr="00BB2B33" w:rsidRDefault="00A074C5" w:rsidP="00BB2B33">
    <w:pPr>
      <w:pStyle w:val="Standard"/>
      <w:rPr>
        <w:rFonts w:ascii="Cambria" w:hAnsi="Cambria"/>
        <w:sz w:val="20"/>
        <w:szCs w:val="20"/>
      </w:rPr>
    </w:pPr>
    <w:r w:rsidRPr="00BB2B33">
      <w:rPr>
        <w:rFonts w:ascii="Cambria" w:hAnsi="Cambria"/>
        <w:sz w:val="20"/>
        <w:szCs w:val="20"/>
      </w:rPr>
      <w:t xml:space="preserve">Znak sprawy: </w:t>
    </w:r>
    <w:r w:rsidR="00C174E1" w:rsidRPr="00C174E1">
      <w:rPr>
        <w:rFonts w:cs="Arial"/>
        <w:bCs/>
        <w:sz w:val="20"/>
        <w:szCs w:val="20"/>
      </w:rPr>
      <w:t>Zp.271.II.14.2018</w:t>
    </w:r>
  </w:p>
  <w:p w:rsidR="00A074C5" w:rsidRPr="00BB2B33" w:rsidRDefault="00A074C5" w:rsidP="00BB2B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7"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1EAD0D5C"/>
    <w:multiLevelType w:val="hybridMultilevel"/>
    <w:tmpl w:val="B56A4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64B540E"/>
    <w:multiLevelType w:val="hybridMultilevel"/>
    <w:tmpl w:val="AEEE9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65A539A"/>
    <w:multiLevelType w:val="hybridMultilevel"/>
    <w:tmpl w:val="2FD09EDA"/>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9"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CB57FF"/>
    <w:multiLevelType w:val="hybridMultilevel"/>
    <w:tmpl w:val="212851B0"/>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6"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3"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8"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9"/>
  </w:num>
  <w:num w:numId="2">
    <w:abstractNumId w:val="52"/>
  </w:num>
  <w:num w:numId="3">
    <w:abstractNumId w:val="35"/>
  </w:num>
  <w:num w:numId="4">
    <w:abstractNumId w:val="32"/>
  </w:num>
  <w:num w:numId="5">
    <w:abstractNumId w:val="20"/>
  </w:num>
  <w:num w:numId="6">
    <w:abstractNumId w:val="28"/>
  </w:num>
  <w:num w:numId="7">
    <w:abstractNumId w:val="57"/>
  </w:num>
  <w:num w:numId="8">
    <w:abstractNumId w:val="54"/>
  </w:num>
  <w:num w:numId="9">
    <w:abstractNumId w:val="22"/>
  </w:num>
  <w:num w:numId="10">
    <w:abstractNumId w:val="2"/>
  </w:num>
  <w:num w:numId="11">
    <w:abstractNumId w:val="30"/>
  </w:num>
  <w:num w:numId="12">
    <w:abstractNumId w:val="45"/>
  </w:num>
  <w:num w:numId="13">
    <w:abstractNumId w:val="16"/>
  </w:num>
  <w:num w:numId="14">
    <w:abstractNumId w:val="44"/>
  </w:num>
  <w:num w:numId="15">
    <w:abstractNumId w:val="46"/>
  </w:num>
  <w:num w:numId="16">
    <w:abstractNumId w:val="55"/>
  </w:num>
  <w:num w:numId="17">
    <w:abstractNumId w:val="59"/>
  </w:num>
  <w:num w:numId="18">
    <w:abstractNumId w:val="15"/>
  </w:num>
  <w:num w:numId="19">
    <w:abstractNumId w:val="36"/>
  </w:num>
  <w:num w:numId="20">
    <w:abstractNumId w:val="53"/>
  </w:num>
  <w:num w:numId="21">
    <w:abstractNumId w:val="34"/>
  </w:num>
  <w:num w:numId="22">
    <w:abstractNumId w:val="47"/>
  </w:num>
  <w:num w:numId="23">
    <w:abstractNumId w:val="23"/>
  </w:num>
  <w:num w:numId="24">
    <w:abstractNumId w:val="9"/>
  </w:num>
  <w:num w:numId="25">
    <w:abstractNumId w:val="17"/>
  </w:num>
  <w:num w:numId="26">
    <w:abstractNumId w:val="14"/>
  </w:num>
  <w:num w:numId="27">
    <w:abstractNumId w:val="41"/>
  </w:num>
  <w:num w:numId="28">
    <w:abstractNumId w:val="27"/>
  </w:num>
  <w:num w:numId="29">
    <w:abstractNumId w:val="56"/>
  </w:num>
  <w:num w:numId="30">
    <w:abstractNumId w:val="13"/>
  </w:num>
  <w:num w:numId="31">
    <w:abstractNumId w:val="37"/>
  </w:num>
  <w:num w:numId="32">
    <w:abstractNumId w:val="11"/>
  </w:num>
  <w:num w:numId="33">
    <w:abstractNumId w:val="18"/>
  </w:num>
  <w:num w:numId="34">
    <w:abstractNumId w:val="58"/>
  </w:num>
  <w:num w:numId="35">
    <w:abstractNumId w:val="12"/>
  </w:num>
  <w:num w:numId="36">
    <w:abstractNumId w:val="51"/>
  </w:num>
  <w:num w:numId="37">
    <w:abstractNumId w:val="26"/>
  </w:num>
  <w:num w:numId="38">
    <w:abstractNumId w:val="29"/>
  </w:num>
  <w:num w:numId="39">
    <w:abstractNumId w:val="48"/>
  </w:num>
  <w:num w:numId="40">
    <w:abstractNumId w:val="49"/>
  </w:num>
  <w:num w:numId="41">
    <w:abstractNumId w:val="10"/>
  </w:num>
  <w:num w:numId="42">
    <w:abstractNumId w:val="40"/>
  </w:num>
  <w:num w:numId="43">
    <w:abstractNumId w:val="33"/>
  </w:num>
  <w:num w:numId="44">
    <w:abstractNumId w:val="43"/>
  </w:num>
  <w:num w:numId="45">
    <w:abstractNumId w:val="21"/>
  </w:num>
  <w:num w:numId="46">
    <w:abstractNumId w:val="42"/>
  </w:num>
  <w:num w:numId="47">
    <w:abstractNumId w:val="25"/>
  </w:num>
  <w:num w:numId="48">
    <w:abstractNumId w:val="19"/>
  </w:num>
  <w:num w:numId="49">
    <w:abstractNumId w:val="31"/>
  </w:num>
  <w:num w:numId="50">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146"/>
    <w:rsid w:val="00014E5F"/>
    <w:rsid w:val="00015D27"/>
    <w:rsid w:val="00020C53"/>
    <w:rsid w:val="00022F7C"/>
    <w:rsid w:val="000231AC"/>
    <w:rsid w:val="000239D4"/>
    <w:rsid w:val="00023F47"/>
    <w:rsid w:val="00025659"/>
    <w:rsid w:val="00026E3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B61"/>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2FAC"/>
    <w:rsid w:val="000A30DC"/>
    <w:rsid w:val="000A3B95"/>
    <w:rsid w:val="000A3BB7"/>
    <w:rsid w:val="000A660B"/>
    <w:rsid w:val="000B0B94"/>
    <w:rsid w:val="000B0FF6"/>
    <w:rsid w:val="000B120D"/>
    <w:rsid w:val="000B1F2B"/>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08FF"/>
    <w:rsid w:val="0010294D"/>
    <w:rsid w:val="00102A85"/>
    <w:rsid w:val="00102C0C"/>
    <w:rsid w:val="00103155"/>
    <w:rsid w:val="001033F9"/>
    <w:rsid w:val="001054D9"/>
    <w:rsid w:val="00106533"/>
    <w:rsid w:val="001104B0"/>
    <w:rsid w:val="001109E2"/>
    <w:rsid w:val="0011430C"/>
    <w:rsid w:val="00114AAA"/>
    <w:rsid w:val="00114EE9"/>
    <w:rsid w:val="001155BD"/>
    <w:rsid w:val="00116CDD"/>
    <w:rsid w:val="001201D6"/>
    <w:rsid w:val="001218E1"/>
    <w:rsid w:val="001218FB"/>
    <w:rsid w:val="00122276"/>
    <w:rsid w:val="00122775"/>
    <w:rsid w:val="00123AED"/>
    <w:rsid w:val="00125071"/>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5E8B"/>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46BF"/>
    <w:rsid w:val="001E54DB"/>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8659F"/>
    <w:rsid w:val="002914DF"/>
    <w:rsid w:val="00291C88"/>
    <w:rsid w:val="00293A3D"/>
    <w:rsid w:val="00293D00"/>
    <w:rsid w:val="002948D5"/>
    <w:rsid w:val="002953C0"/>
    <w:rsid w:val="002A06EF"/>
    <w:rsid w:val="002A201E"/>
    <w:rsid w:val="002A2237"/>
    <w:rsid w:val="002A2640"/>
    <w:rsid w:val="002A2CC6"/>
    <w:rsid w:val="002A3682"/>
    <w:rsid w:val="002A4751"/>
    <w:rsid w:val="002A4CEF"/>
    <w:rsid w:val="002A5876"/>
    <w:rsid w:val="002A65C1"/>
    <w:rsid w:val="002A7F4E"/>
    <w:rsid w:val="002B0631"/>
    <w:rsid w:val="002B1F0E"/>
    <w:rsid w:val="002B44BA"/>
    <w:rsid w:val="002B6740"/>
    <w:rsid w:val="002B7B8D"/>
    <w:rsid w:val="002C2F61"/>
    <w:rsid w:val="002C49D9"/>
    <w:rsid w:val="002C66D3"/>
    <w:rsid w:val="002C6B65"/>
    <w:rsid w:val="002C75A5"/>
    <w:rsid w:val="002D17AE"/>
    <w:rsid w:val="002D2B30"/>
    <w:rsid w:val="002D49EB"/>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2B54"/>
    <w:rsid w:val="00353E34"/>
    <w:rsid w:val="00354189"/>
    <w:rsid w:val="00354735"/>
    <w:rsid w:val="003552B7"/>
    <w:rsid w:val="00356BEE"/>
    <w:rsid w:val="00357F8C"/>
    <w:rsid w:val="003600E2"/>
    <w:rsid w:val="00361467"/>
    <w:rsid w:val="00362368"/>
    <w:rsid w:val="00362C90"/>
    <w:rsid w:val="00363D23"/>
    <w:rsid w:val="0036491C"/>
    <w:rsid w:val="00364AEE"/>
    <w:rsid w:val="00365394"/>
    <w:rsid w:val="00365834"/>
    <w:rsid w:val="00366630"/>
    <w:rsid w:val="0036671B"/>
    <w:rsid w:val="003668E8"/>
    <w:rsid w:val="00367880"/>
    <w:rsid w:val="00367A44"/>
    <w:rsid w:val="003717FF"/>
    <w:rsid w:val="00372E4E"/>
    <w:rsid w:val="003740A5"/>
    <w:rsid w:val="00377203"/>
    <w:rsid w:val="003772DF"/>
    <w:rsid w:val="0038015D"/>
    <w:rsid w:val="003809D8"/>
    <w:rsid w:val="00381AA1"/>
    <w:rsid w:val="00382285"/>
    <w:rsid w:val="00382504"/>
    <w:rsid w:val="0038355F"/>
    <w:rsid w:val="00383D3C"/>
    <w:rsid w:val="003843C3"/>
    <w:rsid w:val="003849D3"/>
    <w:rsid w:val="00385BB2"/>
    <w:rsid w:val="00385E5D"/>
    <w:rsid w:val="00386C8E"/>
    <w:rsid w:val="00387243"/>
    <w:rsid w:val="00390F20"/>
    <w:rsid w:val="00391A20"/>
    <w:rsid w:val="00392B0F"/>
    <w:rsid w:val="00392B43"/>
    <w:rsid w:val="00392F4F"/>
    <w:rsid w:val="00394CB7"/>
    <w:rsid w:val="00396AE5"/>
    <w:rsid w:val="00397370"/>
    <w:rsid w:val="00397686"/>
    <w:rsid w:val="003A0C48"/>
    <w:rsid w:val="003A1A6D"/>
    <w:rsid w:val="003A21AC"/>
    <w:rsid w:val="003A2551"/>
    <w:rsid w:val="003A2B03"/>
    <w:rsid w:val="003A39A8"/>
    <w:rsid w:val="003A41B1"/>
    <w:rsid w:val="003A4919"/>
    <w:rsid w:val="003A4DC1"/>
    <w:rsid w:val="003A5436"/>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6CC8"/>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3E9E"/>
    <w:rsid w:val="003F49E2"/>
    <w:rsid w:val="003F4B06"/>
    <w:rsid w:val="003F503B"/>
    <w:rsid w:val="003F52B3"/>
    <w:rsid w:val="003F5826"/>
    <w:rsid w:val="003F5C0C"/>
    <w:rsid w:val="003F5CDB"/>
    <w:rsid w:val="003F60D2"/>
    <w:rsid w:val="003F6222"/>
    <w:rsid w:val="00400735"/>
    <w:rsid w:val="00401C69"/>
    <w:rsid w:val="00401CE4"/>
    <w:rsid w:val="00402D09"/>
    <w:rsid w:val="004039E4"/>
    <w:rsid w:val="00404595"/>
    <w:rsid w:val="00405505"/>
    <w:rsid w:val="0040660A"/>
    <w:rsid w:val="00406C2A"/>
    <w:rsid w:val="00410D38"/>
    <w:rsid w:val="0041331B"/>
    <w:rsid w:val="0041408B"/>
    <w:rsid w:val="0041442A"/>
    <w:rsid w:val="00414CF9"/>
    <w:rsid w:val="00415736"/>
    <w:rsid w:val="004159CD"/>
    <w:rsid w:val="0041749E"/>
    <w:rsid w:val="00420580"/>
    <w:rsid w:val="00421957"/>
    <w:rsid w:val="00422B8A"/>
    <w:rsid w:val="00422FC5"/>
    <w:rsid w:val="00423457"/>
    <w:rsid w:val="004245B7"/>
    <w:rsid w:val="004251E8"/>
    <w:rsid w:val="00427A12"/>
    <w:rsid w:val="0043096A"/>
    <w:rsid w:val="00430E85"/>
    <w:rsid w:val="00431513"/>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94D"/>
    <w:rsid w:val="00490F24"/>
    <w:rsid w:val="00490F36"/>
    <w:rsid w:val="004914FB"/>
    <w:rsid w:val="00491D62"/>
    <w:rsid w:val="004934C5"/>
    <w:rsid w:val="004938F2"/>
    <w:rsid w:val="0049390B"/>
    <w:rsid w:val="00494A82"/>
    <w:rsid w:val="00494BF8"/>
    <w:rsid w:val="0049543B"/>
    <w:rsid w:val="00496E31"/>
    <w:rsid w:val="00497282"/>
    <w:rsid w:val="00497BD0"/>
    <w:rsid w:val="00497F7E"/>
    <w:rsid w:val="004A0838"/>
    <w:rsid w:val="004A179A"/>
    <w:rsid w:val="004A1963"/>
    <w:rsid w:val="004A299C"/>
    <w:rsid w:val="004A50BC"/>
    <w:rsid w:val="004A57A5"/>
    <w:rsid w:val="004A606E"/>
    <w:rsid w:val="004A731F"/>
    <w:rsid w:val="004A76EB"/>
    <w:rsid w:val="004A7B61"/>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5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8F0"/>
    <w:rsid w:val="005A3AF6"/>
    <w:rsid w:val="005A4EF6"/>
    <w:rsid w:val="005A57E2"/>
    <w:rsid w:val="005A6CC6"/>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34BD"/>
    <w:rsid w:val="005D3855"/>
    <w:rsid w:val="005D3E53"/>
    <w:rsid w:val="005D49B2"/>
    <w:rsid w:val="005D6276"/>
    <w:rsid w:val="005D7445"/>
    <w:rsid w:val="005E0641"/>
    <w:rsid w:val="005E109B"/>
    <w:rsid w:val="005E25BB"/>
    <w:rsid w:val="005E73FC"/>
    <w:rsid w:val="005E7D7E"/>
    <w:rsid w:val="005F1E43"/>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21EC"/>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E2"/>
    <w:rsid w:val="006615B0"/>
    <w:rsid w:val="0066323E"/>
    <w:rsid w:val="006639DF"/>
    <w:rsid w:val="006640B8"/>
    <w:rsid w:val="00664AC0"/>
    <w:rsid w:val="0066528F"/>
    <w:rsid w:val="00667F63"/>
    <w:rsid w:val="00670104"/>
    <w:rsid w:val="006701F1"/>
    <w:rsid w:val="006704B7"/>
    <w:rsid w:val="006705DF"/>
    <w:rsid w:val="006719BD"/>
    <w:rsid w:val="00672FAA"/>
    <w:rsid w:val="00674C94"/>
    <w:rsid w:val="0067561C"/>
    <w:rsid w:val="0067668B"/>
    <w:rsid w:val="0067766E"/>
    <w:rsid w:val="00677BE0"/>
    <w:rsid w:val="006800B9"/>
    <w:rsid w:val="00680380"/>
    <w:rsid w:val="00681012"/>
    <w:rsid w:val="00682577"/>
    <w:rsid w:val="00682CD1"/>
    <w:rsid w:val="00683021"/>
    <w:rsid w:val="006841A0"/>
    <w:rsid w:val="006843FD"/>
    <w:rsid w:val="00684EAA"/>
    <w:rsid w:val="00685194"/>
    <w:rsid w:val="00685B3C"/>
    <w:rsid w:val="00685B8D"/>
    <w:rsid w:val="0068677E"/>
    <w:rsid w:val="00686A1F"/>
    <w:rsid w:val="0068748D"/>
    <w:rsid w:val="0068784C"/>
    <w:rsid w:val="00687975"/>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E7F2E"/>
    <w:rsid w:val="006F02D0"/>
    <w:rsid w:val="006F1386"/>
    <w:rsid w:val="006F17E6"/>
    <w:rsid w:val="006F19D2"/>
    <w:rsid w:val="006F252E"/>
    <w:rsid w:val="006F4070"/>
    <w:rsid w:val="006F47D3"/>
    <w:rsid w:val="006F4D47"/>
    <w:rsid w:val="006F4FC8"/>
    <w:rsid w:val="006F5C85"/>
    <w:rsid w:val="006F691A"/>
    <w:rsid w:val="007003FF"/>
    <w:rsid w:val="0070064E"/>
    <w:rsid w:val="007009D4"/>
    <w:rsid w:val="007016BB"/>
    <w:rsid w:val="00703B58"/>
    <w:rsid w:val="00703CB8"/>
    <w:rsid w:val="0070555D"/>
    <w:rsid w:val="00706AFC"/>
    <w:rsid w:val="00706ED2"/>
    <w:rsid w:val="00707B92"/>
    <w:rsid w:val="007105BD"/>
    <w:rsid w:val="00710E82"/>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1A34"/>
    <w:rsid w:val="0073327C"/>
    <w:rsid w:val="00733CAF"/>
    <w:rsid w:val="0073444A"/>
    <w:rsid w:val="00734452"/>
    <w:rsid w:val="00734D6E"/>
    <w:rsid w:val="007358E6"/>
    <w:rsid w:val="00735FC7"/>
    <w:rsid w:val="007370E0"/>
    <w:rsid w:val="00737496"/>
    <w:rsid w:val="00737587"/>
    <w:rsid w:val="00743E18"/>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079"/>
    <w:rsid w:val="00793775"/>
    <w:rsid w:val="00793D3B"/>
    <w:rsid w:val="0079444B"/>
    <w:rsid w:val="007961AB"/>
    <w:rsid w:val="007A0335"/>
    <w:rsid w:val="007A1E93"/>
    <w:rsid w:val="007A2358"/>
    <w:rsid w:val="007A28CE"/>
    <w:rsid w:val="007A37EE"/>
    <w:rsid w:val="007A4CDF"/>
    <w:rsid w:val="007A78D5"/>
    <w:rsid w:val="007A7C26"/>
    <w:rsid w:val="007B21B2"/>
    <w:rsid w:val="007B3C42"/>
    <w:rsid w:val="007B4400"/>
    <w:rsid w:val="007B4E33"/>
    <w:rsid w:val="007B7A20"/>
    <w:rsid w:val="007C008F"/>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E7E"/>
    <w:rsid w:val="007F4FAE"/>
    <w:rsid w:val="007F731E"/>
    <w:rsid w:val="007F76A1"/>
    <w:rsid w:val="007F7A95"/>
    <w:rsid w:val="0080145F"/>
    <w:rsid w:val="00801FBA"/>
    <w:rsid w:val="00802839"/>
    <w:rsid w:val="00802C0B"/>
    <w:rsid w:val="00802F09"/>
    <w:rsid w:val="00803828"/>
    <w:rsid w:val="0080686B"/>
    <w:rsid w:val="008079C8"/>
    <w:rsid w:val="00807F68"/>
    <w:rsid w:val="008105C1"/>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303"/>
    <w:rsid w:val="00855429"/>
    <w:rsid w:val="00855781"/>
    <w:rsid w:val="00855CCF"/>
    <w:rsid w:val="0085612C"/>
    <w:rsid w:val="00857561"/>
    <w:rsid w:val="008575A9"/>
    <w:rsid w:val="008575C7"/>
    <w:rsid w:val="00860A81"/>
    <w:rsid w:val="008610F4"/>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87674"/>
    <w:rsid w:val="008902E3"/>
    <w:rsid w:val="00892186"/>
    <w:rsid w:val="0089251F"/>
    <w:rsid w:val="008925BD"/>
    <w:rsid w:val="00892E7F"/>
    <w:rsid w:val="008967E1"/>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38B4"/>
    <w:rsid w:val="008D4083"/>
    <w:rsid w:val="008D43EC"/>
    <w:rsid w:val="008D4D94"/>
    <w:rsid w:val="008D5AC9"/>
    <w:rsid w:val="008D6192"/>
    <w:rsid w:val="008D7041"/>
    <w:rsid w:val="008D7669"/>
    <w:rsid w:val="008D7D76"/>
    <w:rsid w:val="008E28DB"/>
    <w:rsid w:val="008E3BD1"/>
    <w:rsid w:val="008E4E27"/>
    <w:rsid w:val="008E5B27"/>
    <w:rsid w:val="008E6948"/>
    <w:rsid w:val="008E6FA8"/>
    <w:rsid w:val="008F09B7"/>
    <w:rsid w:val="008F0BFB"/>
    <w:rsid w:val="008F2111"/>
    <w:rsid w:val="008F21F2"/>
    <w:rsid w:val="008F2E6F"/>
    <w:rsid w:val="00900A53"/>
    <w:rsid w:val="00900B5A"/>
    <w:rsid w:val="0090124F"/>
    <w:rsid w:val="00901833"/>
    <w:rsid w:val="00901EC6"/>
    <w:rsid w:val="009023E2"/>
    <w:rsid w:val="00902957"/>
    <w:rsid w:val="0090440F"/>
    <w:rsid w:val="009062BC"/>
    <w:rsid w:val="00910219"/>
    <w:rsid w:val="00910F57"/>
    <w:rsid w:val="0091104C"/>
    <w:rsid w:val="009112FA"/>
    <w:rsid w:val="0091179D"/>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24B"/>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09F8"/>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074C5"/>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87E"/>
    <w:rsid w:val="00A4101C"/>
    <w:rsid w:val="00A431D6"/>
    <w:rsid w:val="00A45ED0"/>
    <w:rsid w:val="00A46A06"/>
    <w:rsid w:val="00A46D2F"/>
    <w:rsid w:val="00A54935"/>
    <w:rsid w:val="00A578F5"/>
    <w:rsid w:val="00A6013A"/>
    <w:rsid w:val="00A61151"/>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5586"/>
    <w:rsid w:val="00A8780C"/>
    <w:rsid w:val="00A87D37"/>
    <w:rsid w:val="00A9175F"/>
    <w:rsid w:val="00A919CB"/>
    <w:rsid w:val="00A91FE0"/>
    <w:rsid w:val="00A92843"/>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E5E"/>
    <w:rsid w:val="00AF30BB"/>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AEA"/>
    <w:rsid w:val="00B11C33"/>
    <w:rsid w:val="00B12451"/>
    <w:rsid w:val="00B1499E"/>
    <w:rsid w:val="00B153AF"/>
    <w:rsid w:val="00B16DEE"/>
    <w:rsid w:val="00B20941"/>
    <w:rsid w:val="00B20976"/>
    <w:rsid w:val="00B20BCF"/>
    <w:rsid w:val="00B21D2F"/>
    <w:rsid w:val="00B21E12"/>
    <w:rsid w:val="00B21E26"/>
    <w:rsid w:val="00B2267B"/>
    <w:rsid w:val="00B22B7F"/>
    <w:rsid w:val="00B24965"/>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516B2"/>
    <w:rsid w:val="00B519FE"/>
    <w:rsid w:val="00B52106"/>
    <w:rsid w:val="00B52161"/>
    <w:rsid w:val="00B52DE3"/>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2C6"/>
    <w:rsid w:val="00BA2601"/>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136F"/>
    <w:rsid w:val="00BE28EE"/>
    <w:rsid w:val="00BE38A8"/>
    <w:rsid w:val="00BE46E9"/>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4458"/>
    <w:rsid w:val="00C14ACE"/>
    <w:rsid w:val="00C1537C"/>
    <w:rsid w:val="00C153BB"/>
    <w:rsid w:val="00C174E1"/>
    <w:rsid w:val="00C175BE"/>
    <w:rsid w:val="00C17948"/>
    <w:rsid w:val="00C20683"/>
    <w:rsid w:val="00C20F78"/>
    <w:rsid w:val="00C22F62"/>
    <w:rsid w:val="00C24130"/>
    <w:rsid w:val="00C243C7"/>
    <w:rsid w:val="00C244CC"/>
    <w:rsid w:val="00C244E8"/>
    <w:rsid w:val="00C24DE5"/>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2E0D"/>
    <w:rsid w:val="00C734AB"/>
    <w:rsid w:val="00C742A0"/>
    <w:rsid w:val="00C74421"/>
    <w:rsid w:val="00C74C62"/>
    <w:rsid w:val="00C75108"/>
    <w:rsid w:val="00C75766"/>
    <w:rsid w:val="00C7601A"/>
    <w:rsid w:val="00C760FB"/>
    <w:rsid w:val="00C810D6"/>
    <w:rsid w:val="00C82F0B"/>
    <w:rsid w:val="00C831E1"/>
    <w:rsid w:val="00C83384"/>
    <w:rsid w:val="00C871CD"/>
    <w:rsid w:val="00C9173B"/>
    <w:rsid w:val="00C9266C"/>
    <w:rsid w:val="00C927F5"/>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2C7F"/>
    <w:rsid w:val="00CC3347"/>
    <w:rsid w:val="00CC41E1"/>
    <w:rsid w:val="00CC43FF"/>
    <w:rsid w:val="00CC45C2"/>
    <w:rsid w:val="00CC47EA"/>
    <w:rsid w:val="00CC63D6"/>
    <w:rsid w:val="00CC6541"/>
    <w:rsid w:val="00CD1B83"/>
    <w:rsid w:val="00CD1D3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0AF"/>
    <w:rsid w:val="00CE37D9"/>
    <w:rsid w:val="00CE500C"/>
    <w:rsid w:val="00CE5A77"/>
    <w:rsid w:val="00CE5B34"/>
    <w:rsid w:val="00CE5ED5"/>
    <w:rsid w:val="00CE64CB"/>
    <w:rsid w:val="00CE7014"/>
    <w:rsid w:val="00CF04AF"/>
    <w:rsid w:val="00CF2B9E"/>
    <w:rsid w:val="00CF2E3A"/>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075"/>
    <w:rsid w:val="00D30F40"/>
    <w:rsid w:val="00D323C0"/>
    <w:rsid w:val="00D32776"/>
    <w:rsid w:val="00D32A7C"/>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47C50"/>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2520"/>
    <w:rsid w:val="00D93276"/>
    <w:rsid w:val="00D93CF7"/>
    <w:rsid w:val="00D94961"/>
    <w:rsid w:val="00D94B9A"/>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296C"/>
    <w:rsid w:val="00DC3754"/>
    <w:rsid w:val="00DC5C51"/>
    <w:rsid w:val="00DC628D"/>
    <w:rsid w:val="00DC6FCE"/>
    <w:rsid w:val="00DD0167"/>
    <w:rsid w:val="00DD079B"/>
    <w:rsid w:val="00DD085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740"/>
    <w:rsid w:val="00DF68C8"/>
    <w:rsid w:val="00DF728A"/>
    <w:rsid w:val="00E00090"/>
    <w:rsid w:val="00E000D6"/>
    <w:rsid w:val="00E01BEA"/>
    <w:rsid w:val="00E02159"/>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0B3"/>
    <w:rsid w:val="00E66C50"/>
    <w:rsid w:val="00E70BF5"/>
    <w:rsid w:val="00E71E5D"/>
    <w:rsid w:val="00E731E2"/>
    <w:rsid w:val="00E73219"/>
    <w:rsid w:val="00E73A59"/>
    <w:rsid w:val="00E73DDD"/>
    <w:rsid w:val="00E73FDC"/>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4D8"/>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F0084C"/>
    <w:rsid w:val="00F033AF"/>
    <w:rsid w:val="00F03DF3"/>
    <w:rsid w:val="00F042DF"/>
    <w:rsid w:val="00F0443B"/>
    <w:rsid w:val="00F05931"/>
    <w:rsid w:val="00F05BE3"/>
    <w:rsid w:val="00F05C67"/>
    <w:rsid w:val="00F074A1"/>
    <w:rsid w:val="00F07677"/>
    <w:rsid w:val="00F11020"/>
    <w:rsid w:val="00F12E69"/>
    <w:rsid w:val="00F1323B"/>
    <w:rsid w:val="00F135ED"/>
    <w:rsid w:val="00F14FAA"/>
    <w:rsid w:val="00F15FAB"/>
    <w:rsid w:val="00F16407"/>
    <w:rsid w:val="00F16616"/>
    <w:rsid w:val="00F21C6C"/>
    <w:rsid w:val="00F21EE8"/>
    <w:rsid w:val="00F226D3"/>
    <w:rsid w:val="00F22D4F"/>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7DF"/>
    <w:rsid w:val="00F7515A"/>
    <w:rsid w:val="00F75362"/>
    <w:rsid w:val="00F76570"/>
    <w:rsid w:val="00F7713A"/>
    <w:rsid w:val="00F776E4"/>
    <w:rsid w:val="00F80B9A"/>
    <w:rsid w:val="00F81D19"/>
    <w:rsid w:val="00F83BCA"/>
    <w:rsid w:val="00F841BE"/>
    <w:rsid w:val="00F91333"/>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78"/>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B004C8"/>
  <w15:docId w15:val="{D87CC5BC-2F58-4E2E-8AB1-E27F549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71805950">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y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mailto:sekretariat@smyk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3C5DC-0A14-493C-9AFA-06B2EDB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19</Pages>
  <Words>8394</Words>
  <Characters>50365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58642</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TM</cp:lastModifiedBy>
  <cp:revision>93</cp:revision>
  <cp:lastPrinted>2016-02-05T10:03:00Z</cp:lastPrinted>
  <dcterms:created xsi:type="dcterms:W3CDTF">2017-12-11T11:21:00Z</dcterms:created>
  <dcterms:modified xsi:type="dcterms:W3CDTF">2018-09-13T07:02:00Z</dcterms:modified>
</cp:coreProperties>
</file>