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7E" w:rsidRPr="00BD6B7E" w:rsidRDefault="00BD6B7E" w:rsidP="00BD6B7E">
      <w:pPr>
        <w:pBdr>
          <w:bottom w:val="single" w:sz="6" w:space="1" w:color="auto"/>
        </w:pBdr>
        <w:spacing w:after="0" w:line="240" w:lineRule="auto"/>
        <w:jc w:val="center"/>
        <w:rPr>
          <w:rFonts w:ascii="Arial" w:eastAsia="Times New Roman" w:hAnsi="Arial" w:cs="Arial"/>
          <w:vanish/>
          <w:sz w:val="16"/>
          <w:szCs w:val="16"/>
          <w:lang w:eastAsia="pl-PL"/>
        </w:rPr>
      </w:pPr>
      <w:r w:rsidRPr="00BD6B7E">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tblPr>
      <w:tblGrid>
        <w:gridCol w:w="8247"/>
        <w:gridCol w:w="900"/>
      </w:tblGrid>
      <w:tr w:rsidR="00BD6B7E" w:rsidRPr="00BD6B7E" w:rsidTr="00BD6B7E">
        <w:trPr>
          <w:tblCellSpacing w:w="0" w:type="dxa"/>
        </w:trPr>
        <w:tc>
          <w:tcPr>
            <w:tcW w:w="0" w:type="auto"/>
            <w:vAlign w:val="center"/>
            <w:hideMark/>
          </w:tcPr>
          <w:p w:rsidR="00BD6B7E" w:rsidRPr="00BD6B7E" w:rsidRDefault="00BD6B7E" w:rsidP="00BD6B7E">
            <w:pPr>
              <w:spacing w:after="0" w:line="240" w:lineRule="auto"/>
              <w:rPr>
                <w:rFonts w:ascii="Times New Roman" w:eastAsia="Times New Roman" w:hAnsi="Times New Roman" w:cs="Times New Roman"/>
                <w:sz w:val="24"/>
                <w:szCs w:val="24"/>
                <w:lang w:eastAsia="pl-PL"/>
              </w:rPr>
            </w:pPr>
          </w:p>
          <w:p w:rsidR="00BD6B7E" w:rsidRPr="00BD6B7E" w:rsidRDefault="00BD6B7E" w:rsidP="00BD6B7E">
            <w:pPr>
              <w:spacing w:before="100" w:beforeAutospacing="1" w:after="100" w:afterAutospacing="1"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hyperlink r:id="rId4" w:tgtFrame="_blank" w:history="1">
              <w:r w:rsidRPr="00BD6B7E">
                <w:rPr>
                  <w:rFonts w:ascii="Times New Roman" w:eastAsia="Times New Roman" w:hAnsi="Times New Roman" w:cs="Times New Roman"/>
                  <w:color w:val="0000FF"/>
                  <w:sz w:val="24"/>
                  <w:szCs w:val="24"/>
                  <w:u w:val="single"/>
                  <w:lang w:eastAsia="pl-PL"/>
                </w:rPr>
                <w:t>http://bip.smykow.pl/category/przetargi/</w:t>
              </w:r>
            </w:hyperlink>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pict>
                <v:rect id="_x0000_i1025" style="width:0;height:1.5pt" o:hralign="center" o:hrstd="t" o:hr="t" fillcolor="#a0a0a0" stroked="f"/>
              </w:pic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Ogłoszenie nr 50009 - 2017 z dnia 2017-03-23 r. </w:t>
            </w:r>
          </w:p>
          <w:p w:rsidR="00BD6B7E" w:rsidRPr="00BD6B7E" w:rsidRDefault="00BD6B7E" w:rsidP="00BD6B7E">
            <w:pPr>
              <w:spacing w:after="0" w:line="240" w:lineRule="auto"/>
              <w:jc w:val="center"/>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Smyków: Sporządzenie projektu miejscowego planu zagospodarowania przestrzennego wraz z Systemem Informacji Przestrzennej części </w:t>
            </w:r>
            <w:proofErr w:type="spellStart"/>
            <w:r w:rsidRPr="00BD6B7E">
              <w:rPr>
                <w:rFonts w:ascii="Times New Roman" w:eastAsia="Times New Roman" w:hAnsi="Times New Roman" w:cs="Times New Roman"/>
                <w:sz w:val="24"/>
                <w:szCs w:val="24"/>
                <w:lang w:eastAsia="pl-PL"/>
              </w:rPr>
              <w:t>gminy</w:t>
            </w:r>
            <w:proofErr w:type="spellEnd"/>
            <w:r w:rsidRPr="00BD6B7E">
              <w:rPr>
                <w:rFonts w:ascii="Times New Roman" w:eastAsia="Times New Roman" w:hAnsi="Times New Roman" w:cs="Times New Roman"/>
                <w:sz w:val="24"/>
                <w:szCs w:val="24"/>
                <w:lang w:eastAsia="pl-PL"/>
              </w:rPr>
              <w:t xml:space="preserve"> Smyków</w:t>
            </w:r>
            <w:r w:rsidRPr="00BD6B7E">
              <w:rPr>
                <w:rFonts w:ascii="Times New Roman" w:eastAsia="Times New Roman" w:hAnsi="Times New Roman" w:cs="Times New Roman"/>
                <w:sz w:val="24"/>
                <w:szCs w:val="24"/>
                <w:lang w:eastAsia="pl-PL"/>
              </w:rPr>
              <w:br/>
              <w:t xml:space="preserve">OGŁOSZENIE O ZAMÓWIENIU - Usługi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Zamieszczanie ogłoszenia:</w:t>
            </w:r>
            <w:r w:rsidRPr="00BD6B7E">
              <w:rPr>
                <w:rFonts w:ascii="Times New Roman" w:eastAsia="Times New Roman" w:hAnsi="Times New Roman" w:cs="Times New Roman"/>
                <w:sz w:val="24"/>
                <w:szCs w:val="24"/>
                <w:lang w:eastAsia="pl-PL"/>
              </w:rPr>
              <w:t xml:space="preserve"> obowiązkowe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Ogłoszenie dotyczy:</w:t>
            </w:r>
            <w:r w:rsidRPr="00BD6B7E">
              <w:rPr>
                <w:rFonts w:ascii="Times New Roman" w:eastAsia="Times New Roman" w:hAnsi="Times New Roman" w:cs="Times New Roman"/>
                <w:sz w:val="24"/>
                <w:szCs w:val="24"/>
                <w:lang w:eastAsia="pl-PL"/>
              </w:rPr>
              <w:t xml:space="preserve"> zamówienia publicznego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nie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Nazwa projektu lub programu</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nie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D6B7E">
              <w:rPr>
                <w:rFonts w:ascii="Times New Roman" w:eastAsia="Times New Roman" w:hAnsi="Times New Roman" w:cs="Times New Roman"/>
                <w:sz w:val="24"/>
                <w:szCs w:val="24"/>
                <w:lang w:eastAsia="pl-PL"/>
              </w:rPr>
              <w:t>Pzp</w:t>
            </w:r>
            <w:proofErr w:type="spellEnd"/>
            <w:r w:rsidRPr="00BD6B7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u w:val="single"/>
                <w:lang w:eastAsia="pl-PL"/>
              </w:rPr>
              <w:t>SEKCJA I: ZAMAWIAJĄCY</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Postępowanie przeprowadza centralny zamawiający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nie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nie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Informacje na temat podmiotu któremu zamawiający powierzył/powierzyli prowadzenie postępowania:</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Postępowanie jest przeprowadzane wspólnie przez zamawiających</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nie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nie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Informacje dodatkowe:</w:t>
            </w:r>
          </w:p>
          <w:p w:rsidR="00BD6B7E" w:rsidRPr="00BD6B7E" w:rsidRDefault="00BD6B7E" w:rsidP="00BD6B7E">
            <w:pPr>
              <w:spacing w:after="24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I. 1) NAZWA I ADRES: </w:t>
            </w:r>
            <w:r w:rsidRPr="00BD6B7E">
              <w:rPr>
                <w:rFonts w:ascii="Times New Roman" w:eastAsia="Times New Roman" w:hAnsi="Times New Roman" w:cs="Times New Roman"/>
                <w:sz w:val="24"/>
                <w:szCs w:val="24"/>
                <w:lang w:eastAsia="pl-PL"/>
              </w:rPr>
              <w:t xml:space="preserve">Urząd Gminy Smyków, krajowy numer identyfikacyjny 29002069600000, ul. Smyków  91, 26-212   Smyków, woj. świętokrzyskie, państwo Polska, tel. 0-41 3739181, e-mail sekretariat@smykow.pl, faks 0-41 3739181. </w:t>
            </w:r>
            <w:r w:rsidRPr="00BD6B7E">
              <w:rPr>
                <w:rFonts w:ascii="Times New Roman" w:eastAsia="Times New Roman" w:hAnsi="Times New Roman" w:cs="Times New Roman"/>
                <w:sz w:val="24"/>
                <w:szCs w:val="24"/>
                <w:lang w:eastAsia="pl-PL"/>
              </w:rPr>
              <w:br/>
              <w:t>Adres strony internetowej (URL): www.smykow.pl</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I. 2) RODZAJ ZAMAWIAJĄCEGO: </w:t>
            </w:r>
            <w:r w:rsidRPr="00BD6B7E">
              <w:rPr>
                <w:rFonts w:ascii="Times New Roman" w:eastAsia="Times New Roman" w:hAnsi="Times New Roman" w:cs="Times New Roman"/>
                <w:sz w:val="24"/>
                <w:szCs w:val="24"/>
                <w:lang w:eastAsia="pl-PL"/>
              </w:rPr>
              <w:t xml:space="preserve">Administracja samorządowa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I.3) WSPÓLNE UDZIELANIE ZAMÓWIENIA </w:t>
            </w:r>
            <w:r w:rsidRPr="00BD6B7E">
              <w:rPr>
                <w:rFonts w:ascii="Times New Roman" w:eastAsia="Times New Roman" w:hAnsi="Times New Roman" w:cs="Times New Roman"/>
                <w:b/>
                <w:bCs/>
                <w:i/>
                <w:iCs/>
                <w:sz w:val="24"/>
                <w:szCs w:val="24"/>
                <w:lang w:eastAsia="pl-PL"/>
              </w:rPr>
              <w:t>(jeżeli dotyczy)</w:t>
            </w:r>
            <w:r w:rsidRPr="00BD6B7E">
              <w:rPr>
                <w:rFonts w:ascii="Times New Roman" w:eastAsia="Times New Roman" w:hAnsi="Times New Roman" w:cs="Times New Roman"/>
                <w:b/>
                <w:bCs/>
                <w:sz w:val="24"/>
                <w:szCs w:val="24"/>
                <w:lang w:eastAsia="pl-PL"/>
              </w:rPr>
              <w:t xml:space="preserv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I.4) KOMUNIKACJA: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tak </w:t>
            </w:r>
            <w:r w:rsidRPr="00BD6B7E">
              <w:rPr>
                <w:rFonts w:ascii="Times New Roman" w:eastAsia="Times New Roman" w:hAnsi="Times New Roman" w:cs="Times New Roman"/>
                <w:sz w:val="24"/>
                <w:szCs w:val="24"/>
                <w:lang w:eastAsia="pl-PL"/>
              </w:rPr>
              <w:br/>
              <w:t>http://bip.smykow.pl/category/przetargi/</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tak </w:t>
            </w:r>
            <w:r w:rsidRPr="00BD6B7E">
              <w:rPr>
                <w:rFonts w:ascii="Times New Roman" w:eastAsia="Times New Roman" w:hAnsi="Times New Roman" w:cs="Times New Roman"/>
                <w:sz w:val="24"/>
                <w:szCs w:val="24"/>
                <w:lang w:eastAsia="pl-PL"/>
              </w:rPr>
              <w:br/>
              <w:t>http://bip.smykow.pl/category/przetargi/</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nie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Oferty lub wnioski o dopuszczenie do udziału w postępowaniu należy przesyłać:</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Elektronicznie</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nie </w:t>
            </w:r>
            <w:r w:rsidRPr="00BD6B7E">
              <w:rPr>
                <w:rFonts w:ascii="Times New Roman" w:eastAsia="Times New Roman" w:hAnsi="Times New Roman" w:cs="Times New Roman"/>
                <w:sz w:val="24"/>
                <w:szCs w:val="24"/>
                <w:lang w:eastAsia="pl-PL"/>
              </w:rPr>
              <w:br/>
              <w:t xml:space="preserve">adres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D6B7E">
              <w:rPr>
                <w:rFonts w:ascii="Times New Roman" w:eastAsia="Times New Roman" w:hAnsi="Times New Roman" w:cs="Times New Roman"/>
                <w:sz w:val="24"/>
                <w:szCs w:val="24"/>
                <w:lang w:eastAsia="pl-PL"/>
              </w:rPr>
              <w:br/>
              <w:t xml:space="preserve">nie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D6B7E">
              <w:rPr>
                <w:rFonts w:ascii="Times New Roman" w:eastAsia="Times New Roman" w:hAnsi="Times New Roman" w:cs="Times New Roman"/>
                <w:sz w:val="24"/>
                <w:szCs w:val="24"/>
                <w:lang w:eastAsia="pl-PL"/>
              </w:rPr>
              <w:br/>
              <w:t xml:space="preserve">tak </w:t>
            </w:r>
            <w:r w:rsidRPr="00BD6B7E">
              <w:rPr>
                <w:rFonts w:ascii="Times New Roman" w:eastAsia="Times New Roman" w:hAnsi="Times New Roman" w:cs="Times New Roman"/>
                <w:sz w:val="24"/>
                <w:szCs w:val="24"/>
                <w:lang w:eastAsia="pl-PL"/>
              </w:rPr>
              <w:br/>
              <w:t xml:space="preserve">Inny sposób: </w:t>
            </w:r>
            <w:r w:rsidRPr="00BD6B7E">
              <w:rPr>
                <w:rFonts w:ascii="Times New Roman" w:eastAsia="Times New Roman" w:hAnsi="Times New Roman" w:cs="Times New Roman"/>
                <w:sz w:val="24"/>
                <w:szCs w:val="24"/>
                <w:lang w:eastAsia="pl-PL"/>
              </w:rPr>
              <w:br/>
              <w:t xml:space="preserve">Oferty należy składać w formie pisemnej </w:t>
            </w:r>
            <w:r w:rsidRPr="00BD6B7E">
              <w:rPr>
                <w:rFonts w:ascii="Times New Roman" w:eastAsia="Times New Roman" w:hAnsi="Times New Roman" w:cs="Times New Roman"/>
                <w:sz w:val="24"/>
                <w:szCs w:val="24"/>
                <w:lang w:eastAsia="pl-PL"/>
              </w:rPr>
              <w:br/>
              <w:t xml:space="preserve">Adres: </w:t>
            </w:r>
            <w:r w:rsidRPr="00BD6B7E">
              <w:rPr>
                <w:rFonts w:ascii="Times New Roman" w:eastAsia="Times New Roman" w:hAnsi="Times New Roman" w:cs="Times New Roman"/>
                <w:sz w:val="24"/>
                <w:szCs w:val="24"/>
                <w:lang w:eastAsia="pl-PL"/>
              </w:rPr>
              <w:br/>
              <w:t>Gmina Smyków Adres: Smyków 91, 26-212 Smyków</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nie </w:t>
            </w:r>
            <w:r w:rsidRPr="00BD6B7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u w:val="single"/>
                <w:lang w:eastAsia="pl-PL"/>
              </w:rPr>
              <w:t xml:space="preserve">SEKCJA II: PRZEDMIOT ZAMÓWIENIA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II.1) Nazwa nadana zamówieniu przez zamawiającego: </w:t>
            </w:r>
            <w:r w:rsidRPr="00BD6B7E">
              <w:rPr>
                <w:rFonts w:ascii="Times New Roman" w:eastAsia="Times New Roman" w:hAnsi="Times New Roman" w:cs="Times New Roman"/>
                <w:sz w:val="24"/>
                <w:szCs w:val="24"/>
                <w:lang w:eastAsia="pl-PL"/>
              </w:rPr>
              <w:t xml:space="preserve">Sporządzenie projektu miejscowego planu zagospodarowania przestrzennego wraz z Systemem Informacji Przestrzennej części </w:t>
            </w:r>
            <w:proofErr w:type="spellStart"/>
            <w:r w:rsidRPr="00BD6B7E">
              <w:rPr>
                <w:rFonts w:ascii="Times New Roman" w:eastAsia="Times New Roman" w:hAnsi="Times New Roman" w:cs="Times New Roman"/>
                <w:sz w:val="24"/>
                <w:szCs w:val="24"/>
                <w:lang w:eastAsia="pl-PL"/>
              </w:rPr>
              <w:t>gminy</w:t>
            </w:r>
            <w:proofErr w:type="spellEnd"/>
            <w:r w:rsidRPr="00BD6B7E">
              <w:rPr>
                <w:rFonts w:ascii="Times New Roman" w:eastAsia="Times New Roman" w:hAnsi="Times New Roman" w:cs="Times New Roman"/>
                <w:sz w:val="24"/>
                <w:szCs w:val="24"/>
                <w:lang w:eastAsia="pl-PL"/>
              </w:rPr>
              <w:t xml:space="preserve"> Smyków</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Numer referencyjny: </w:t>
            </w:r>
            <w:r w:rsidRPr="00BD6B7E">
              <w:rPr>
                <w:rFonts w:ascii="Times New Roman" w:eastAsia="Times New Roman" w:hAnsi="Times New Roman" w:cs="Times New Roman"/>
                <w:sz w:val="24"/>
                <w:szCs w:val="24"/>
                <w:lang w:eastAsia="pl-PL"/>
              </w:rPr>
              <w:t xml:space="preserve">B.-Zp.271.1.2017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D6B7E" w:rsidRPr="00BD6B7E" w:rsidRDefault="00BD6B7E" w:rsidP="00BD6B7E">
            <w:pPr>
              <w:spacing w:after="0" w:line="240" w:lineRule="auto"/>
              <w:jc w:val="both"/>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nie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II.2) Rodzaj zamówienia: </w:t>
            </w:r>
            <w:r w:rsidRPr="00BD6B7E">
              <w:rPr>
                <w:rFonts w:ascii="Times New Roman" w:eastAsia="Times New Roman" w:hAnsi="Times New Roman" w:cs="Times New Roman"/>
                <w:sz w:val="24"/>
                <w:szCs w:val="24"/>
                <w:lang w:eastAsia="pl-PL"/>
              </w:rPr>
              <w:t xml:space="preserve">usługi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II.3) Informacja o możliwości składania ofert częściowych</w:t>
            </w:r>
            <w:r w:rsidRPr="00BD6B7E">
              <w:rPr>
                <w:rFonts w:ascii="Times New Roman" w:eastAsia="Times New Roman" w:hAnsi="Times New Roman" w:cs="Times New Roman"/>
                <w:sz w:val="24"/>
                <w:szCs w:val="24"/>
                <w:lang w:eastAsia="pl-PL"/>
              </w:rPr>
              <w:br/>
              <w:t xml:space="preserve">Zamówienie podzielone jest na części: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Nie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II.4) Krótki opis przedmiotu zamówienia </w:t>
            </w:r>
            <w:r w:rsidRPr="00BD6B7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D6B7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D6B7E">
              <w:rPr>
                <w:rFonts w:ascii="Times New Roman" w:eastAsia="Times New Roman" w:hAnsi="Times New Roman" w:cs="Times New Roman"/>
                <w:sz w:val="24"/>
                <w:szCs w:val="24"/>
                <w:lang w:eastAsia="pl-PL"/>
              </w:rPr>
              <w:t xml:space="preserve">1.Przedmiotem zamówienia są usługi polegające na sporządzeniu projektu miejscowego planu zagospodarowania przestrzennego wraz z Systemem Informacji Przestrzennej części </w:t>
            </w:r>
            <w:proofErr w:type="spellStart"/>
            <w:r w:rsidRPr="00BD6B7E">
              <w:rPr>
                <w:rFonts w:ascii="Times New Roman" w:eastAsia="Times New Roman" w:hAnsi="Times New Roman" w:cs="Times New Roman"/>
                <w:sz w:val="24"/>
                <w:szCs w:val="24"/>
                <w:lang w:eastAsia="pl-PL"/>
              </w:rPr>
              <w:t>gminy</w:t>
            </w:r>
            <w:proofErr w:type="spellEnd"/>
            <w:r w:rsidRPr="00BD6B7E">
              <w:rPr>
                <w:rFonts w:ascii="Times New Roman" w:eastAsia="Times New Roman" w:hAnsi="Times New Roman" w:cs="Times New Roman"/>
                <w:sz w:val="24"/>
                <w:szCs w:val="24"/>
                <w:lang w:eastAsia="pl-PL"/>
              </w:rPr>
              <w:t xml:space="preserve"> Smyków. 2.Szczegółowy opis przedmiotu zamówienia określa Załącznik Nr 8 do SIWZ. 3.Wykonawca odpowiedzialny będzie za całokształt, w tym za przebieg oraz terminowe wykonanie zamówienia w okresie wykonywania umowy, jak i w okresie trwania gwarancji i rękojmi. 4.Wykonawca odpowiedzialny jest za jakość, zgodność z warunkami technicznymi i jakościowymi określonymi dla przedmiotu zamówienia do czasu wygaśnięcia zobowiązań wykonawcy wobec zamawiającego. Wymagana jest należyta staranność przy realizacji zamówienia. 5.Ustalenia i decyzje dotyczące wykonywania zamówienia uzgadniane będą wyłącznie przez ustanowionych przedstawicieli zamawiającego i wykonawcy.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II.5) Główny kod CPV: </w:t>
            </w:r>
            <w:r w:rsidRPr="00BD6B7E">
              <w:rPr>
                <w:rFonts w:ascii="Times New Roman" w:eastAsia="Times New Roman" w:hAnsi="Times New Roman" w:cs="Times New Roman"/>
                <w:sz w:val="24"/>
                <w:szCs w:val="24"/>
                <w:lang w:eastAsia="pl-PL"/>
              </w:rPr>
              <w:t>71410000-5</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II.6) Całkowita wartość zamówienia </w:t>
            </w:r>
            <w:r w:rsidRPr="00BD6B7E">
              <w:rPr>
                <w:rFonts w:ascii="Times New Roman" w:eastAsia="Times New Roman" w:hAnsi="Times New Roman" w:cs="Times New Roman"/>
                <w:i/>
                <w:iCs/>
                <w:sz w:val="24"/>
                <w:szCs w:val="24"/>
                <w:lang w:eastAsia="pl-PL"/>
              </w:rPr>
              <w:t>(jeżeli zamawiający podaje informacje o wartości zamówienia)</w:t>
            </w:r>
            <w:r w:rsidRPr="00BD6B7E">
              <w:rPr>
                <w:rFonts w:ascii="Times New Roman" w:eastAsia="Times New Roman" w:hAnsi="Times New Roman" w:cs="Times New Roman"/>
                <w:sz w:val="24"/>
                <w:szCs w:val="24"/>
                <w:lang w:eastAsia="pl-PL"/>
              </w:rPr>
              <w:t xml:space="preserve">: </w:t>
            </w:r>
            <w:r w:rsidRPr="00BD6B7E">
              <w:rPr>
                <w:rFonts w:ascii="Times New Roman" w:eastAsia="Times New Roman" w:hAnsi="Times New Roman" w:cs="Times New Roman"/>
                <w:sz w:val="24"/>
                <w:szCs w:val="24"/>
                <w:lang w:eastAsia="pl-PL"/>
              </w:rPr>
              <w:br/>
              <w:t xml:space="preserve">Wartość bez VAT: </w:t>
            </w:r>
            <w:r w:rsidRPr="00BD6B7E">
              <w:rPr>
                <w:rFonts w:ascii="Times New Roman" w:eastAsia="Times New Roman" w:hAnsi="Times New Roman" w:cs="Times New Roman"/>
                <w:sz w:val="24"/>
                <w:szCs w:val="24"/>
                <w:lang w:eastAsia="pl-PL"/>
              </w:rPr>
              <w:br/>
              <w:t xml:space="preserve">Waluta: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D6B7E">
              <w:rPr>
                <w:rFonts w:ascii="Times New Roman" w:eastAsia="Times New Roman" w:hAnsi="Times New Roman" w:cs="Times New Roman"/>
                <w:b/>
                <w:bCs/>
                <w:sz w:val="24"/>
                <w:szCs w:val="24"/>
                <w:lang w:eastAsia="pl-PL"/>
              </w:rPr>
              <w:t>pkt</w:t>
            </w:r>
            <w:proofErr w:type="spellEnd"/>
            <w:r w:rsidRPr="00BD6B7E">
              <w:rPr>
                <w:rFonts w:ascii="Times New Roman" w:eastAsia="Times New Roman" w:hAnsi="Times New Roman" w:cs="Times New Roman"/>
                <w:b/>
                <w:bCs/>
                <w:sz w:val="24"/>
                <w:szCs w:val="24"/>
                <w:lang w:eastAsia="pl-PL"/>
              </w:rPr>
              <w:t xml:space="preserve"> 6 i 7 lub w art. 134 ust. 6 </w:t>
            </w:r>
            <w:proofErr w:type="spellStart"/>
            <w:r w:rsidRPr="00BD6B7E">
              <w:rPr>
                <w:rFonts w:ascii="Times New Roman" w:eastAsia="Times New Roman" w:hAnsi="Times New Roman" w:cs="Times New Roman"/>
                <w:b/>
                <w:bCs/>
                <w:sz w:val="24"/>
                <w:szCs w:val="24"/>
                <w:lang w:eastAsia="pl-PL"/>
              </w:rPr>
              <w:t>pkt</w:t>
            </w:r>
            <w:proofErr w:type="spellEnd"/>
            <w:r w:rsidRPr="00BD6B7E">
              <w:rPr>
                <w:rFonts w:ascii="Times New Roman" w:eastAsia="Times New Roman" w:hAnsi="Times New Roman" w:cs="Times New Roman"/>
                <w:b/>
                <w:bCs/>
                <w:sz w:val="24"/>
                <w:szCs w:val="24"/>
                <w:lang w:eastAsia="pl-PL"/>
              </w:rPr>
              <w:t xml:space="preserve"> 3 ustawy </w:t>
            </w:r>
            <w:proofErr w:type="spellStart"/>
            <w:r w:rsidRPr="00BD6B7E">
              <w:rPr>
                <w:rFonts w:ascii="Times New Roman" w:eastAsia="Times New Roman" w:hAnsi="Times New Roman" w:cs="Times New Roman"/>
                <w:b/>
                <w:bCs/>
                <w:sz w:val="24"/>
                <w:szCs w:val="24"/>
                <w:lang w:eastAsia="pl-PL"/>
              </w:rPr>
              <w:t>Pzp</w:t>
            </w:r>
            <w:proofErr w:type="spellEnd"/>
            <w:r w:rsidRPr="00BD6B7E">
              <w:rPr>
                <w:rFonts w:ascii="Times New Roman" w:eastAsia="Times New Roman" w:hAnsi="Times New Roman" w:cs="Times New Roman"/>
                <w:b/>
                <w:bCs/>
                <w:sz w:val="24"/>
                <w:szCs w:val="24"/>
                <w:lang w:eastAsia="pl-PL"/>
              </w:rPr>
              <w:t xml:space="preserve">: </w:t>
            </w:r>
            <w:r w:rsidRPr="00BD6B7E">
              <w:rPr>
                <w:rFonts w:ascii="Times New Roman" w:eastAsia="Times New Roman" w:hAnsi="Times New Roman" w:cs="Times New Roman"/>
                <w:sz w:val="24"/>
                <w:szCs w:val="24"/>
                <w:lang w:eastAsia="pl-PL"/>
              </w:rPr>
              <w:t xml:space="preserve">tak </w:t>
            </w:r>
            <w:r w:rsidRPr="00BD6B7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BD6B7E">
              <w:rPr>
                <w:rFonts w:ascii="Times New Roman" w:eastAsia="Times New Roman" w:hAnsi="Times New Roman" w:cs="Times New Roman"/>
                <w:sz w:val="24"/>
                <w:szCs w:val="24"/>
                <w:lang w:eastAsia="pl-PL"/>
              </w:rPr>
              <w:t>pkt</w:t>
            </w:r>
            <w:proofErr w:type="spellEnd"/>
            <w:r w:rsidRPr="00BD6B7E">
              <w:rPr>
                <w:rFonts w:ascii="Times New Roman" w:eastAsia="Times New Roman" w:hAnsi="Times New Roman" w:cs="Times New Roman"/>
                <w:sz w:val="24"/>
                <w:szCs w:val="24"/>
                <w:lang w:eastAsia="pl-PL"/>
              </w:rPr>
              <w:t xml:space="preserve"> 6 lub w art. 134 ust. 6 </w:t>
            </w:r>
            <w:proofErr w:type="spellStart"/>
            <w:r w:rsidRPr="00BD6B7E">
              <w:rPr>
                <w:rFonts w:ascii="Times New Roman" w:eastAsia="Times New Roman" w:hAnsi="Times New Roman" w:cs="Times New Roman"/>
                <w:sz w:val="24"/>
                <w:szCs w:val="24"/>
                <w:lang w:eastAsia="pl-PL"/>
              </w:rPr>
              <w:t>pkt</w:t>
            </w:r>
            <w:proofErr w:type="spellEnd"/>
            <w:r w:rsidRPr="00BD6B7E">
              <w:rPr>
                <w:rFonts w:ascii="Times New Roman" w:eastAsia="Times New Roman" w:hAnsi="Times New Roman" w:cs="Times New Roman"/>
                <w:sz w:val="24"/>
                <w:szCs w:val="24"/>
                <w:lang w:eastAsia="pl-PL"/>
              </w:rPr>
              <w:t xml:space="preserve"> 3 ustawy </w:t>
            </w:r>
            <w:proofErr w:type="spellStart"/>
            <w:r w:rsidRPr="00BD6B7E">
              <w:rPr>
                <w:rFonts w:ascii="Times New Roman" w:eastAsia="Times New Roman" w:hAnsi="Times New Roman" w:cs="Times New Roman"/>
                <w:sz w:val="24"/>
                <w:szCs w:val="24"/>
                <w:lang w:eastAsia="pl-PL"/>
              </w:rPr>
              <w:t>Pzp</w:t>
            </w:r>
            <w:proofErr w:type="spellEnd"/>
            <w:r w:rsidRPr="00BD6B7E">
              <w:rPr>
                <w:rFonts w:ascii="Times New Roman" w:eastAsia="Times New Roman" w:hAnsi="Times New Roman" w:cs="Times New Roman"/>
                <w:sz w:val="24"/>
                <w:szCs w:val="24"/>
                <w:lang w:eastAsia="pl-PL"/>
              </w:rPr>
              <w:t>: Zamawiający przewiduje możliwość udzielenia zamówień, o których mowa w art. 67 ust. 1 pkt. 6 PZP, w okresie 3 lat od dnia udzielenia zamówienia podstawowego, o wartości do 50 % wartości zamówienia podstawowego. Zamówienia te polegać będą na powtórzeniu usług podobnych do usług stanowiących przedmiot niniejszego zamówienia</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Okres w miesiącach: 24</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II.9) Informacje dodatkowe: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III.1) WARUNKI UDZIAŁU W POSTĘPOWANIU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D6B7E">
              <w:rPr>
                <w:rFonts w:ascii="Times New Roman" w:eastAsia="Times New Roman" w:hAnsi="Times New Roman" w:cs="Times New Roman"/>
                <w:sz w:val="24"/>
                <w:szCs w:val="24"/>
                <w:lang w:eastAsia="pl-PL"/>
              </w:rPr>
              <w:br/>
              <w:t>Określenie warunków: Na potwierdzenie należy złożyć: oświadczenie zgodnie z założeniami w pkt. 9.3. – Zamawiający w tym zakresie nie stawia żadnych wymagań</w:t>
            </w:r>
            <w:r w:rsidRPr="00BD6B7E">
              <w:rPr>
                <w:rFonts w:ascii="Times New Roman" w:eastAsia="Times New Roman" w:hAnsi="Times New Roman" w:cs="Times New Roman"/>
                <w:sz w:val="24"/>
                <w:szCs w:val="24"/>
                <w:lang w:eastAsia="pl-PL"/>
              </w:rPr>
              <w:br/>
              <w:t xml:space="preserve">Informacje dodatkowe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III.1.2) Sytuacja finansowa lub ekonomiczna </w:t>
            </w:r>
            <w:r w:rsidRPr="00BD6B7E">
              <w:rPr>
                <w:rFonts w:ascii="Times New Roman" w:eastAsia="Times New Roman" w:hAnsi="Times New Roman" w:cs="Times New Roman"/>
                <w:sz w:val="24"/>
                <w:szCs w:val="24"/>
                <w:lang w:eastAsia="pl-PL"/>
              </w:rPr>
              <w:br/>
              <w:t>Określenie warunków: Na potwierdzenie należy złożyć: oświadczenie zgodnie z założeniami w pkt. 9.3. – Zamawiający w tym zakresie nie stawia żadnych wymagań</w:t>
            </w:r>
            <w:r w:rsidRPr="00BD6B7E">
              <w:rPr>
                <w:rFonts w:ascii="Times New Roman" w:eastAsia="Times New Roman" w:hAnsi="Times New Roman" w:cs="Times New Roman"/>
                <w:sz w:val="24"/>
                <w:szCs w:val="24"/>
                <w:lang w:eastAsia="pl-PL"/>
              </w:rPr>
              <w:br/>
              <w:t xml:space="preserve">Informacje dodatkowe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III.1.3) Zdolność techniczna lub zawodowa </w:t>
            </w:r>
            <w:r w:rsidRPr="00BD6B7E">
              <w:rPr>
                <w:rFonts w:ascii="Times New Roman" w:eastAsia="Times New Roman" w:hAnsi="Times New Roman" w:cs="Times New Roman"/>
                <w:sz w:val="24"/>
                <w:szCs w:val="24"/>
                <w:lang w:eastAsia="pl-PL"/>
              </w:rPr>
              <w:br/>
              <w:t xml:space="preserve">Określenie warunków: a) wykonanych usług: Na potwierdzenie niniejszego warunku należy złożyć wykaz usług wykonanych w okresie ostatnich 3 lat przed upływem terminu składania ofert a jeżeli okres prowadzenia działalności jest krótszy - w tym okresie, wraz z podaniem ich wartości, </w:t>
            </w:r>
            <w:proofErr w:type="spellStart"/>
            <w:r w:rsidRPr="00BD6B7E">
              <w:rPr>
                <w:rFonts w:ascii="Times New Roman" w:eastAsia="Times New Roman" w:hAnsi="Times New Roman" w:cs="Times New Roman"/>
                <w:sz w:val="24"/>
                <w:szCs w:val="24"/>
                <w:lang w:eastAsia="pl-PL"/>
              </w:rPr>
              <w:t>przed¬miotu</w:t>
            </w:r>
            <w:proofErr w:type="spellEnd"/>
            <w:r w:rsidRPr="00BD6B7E">
              <w:rPr>
                <w:rFonts w:ascii="Times New Roman" w:eastAsia="Times New Roman" w:hAnsi="Times New Roman" w:cs="Times New Roman"/>
                <w:sz w:val="24"/>
                <w:szCs w:val="24"/>
                <w:lang w:eastAsia="pl-PL"/>
              </w:rPr>
              <w:t xml:space="preserve">, dat wykonania i podmiotów, na rzecz, których usługi zostały wykonane, oraz załączeniem </w:t>
            </w:r>
            <w:proofErr w:type="spellStart"/>
            <w:r w:rsidRPr="00BD6B7E">
              <w:rPr>
                <w:rFonts w:ascii="Times New Roman" w:eastAsia="Times New Roman" w:hAnsi="Times New Roman" w:cs="Times New Roman"/>
                <w:sz w:val="24"/>
                <w:szCs w:val="24"/>
                <w:lang w:eastAsia="pl-PL"/>
              </w:rPr>
              <w:t>dowo¬dów</w:t>
            </w:r>
            <w:proofErr w:type="spellEnd"/>
            <w:r w:rsidRPr="00BD6B7E">
              <w:rPr>
                <w:rFonts w:ascii="Times New Roman" w:eastAsia="Times New Roman" w:hAnsi="Times New Roman" w:cs="Times New Roman"/>
                <w:sz w:val="24"/>
                <w:szCs w:val="24"/>
                <w:lang w:eastAsia="pl-PL"/>
              </w:rPr>
              <w:t xml:space="preserve"> określających czy te usługi zostały wykonane należycie, przy czym dowodami, o których mowa, są referencje bądź inne dokumenty wystawione przez podmiot, na rzecz którego usługi były wykonywane, a jeżeli z uzasadnionej </w:t>
            </w:r>
            <w:proofErr w:type="spellStart"/>
            <w:r w:rsidRPr="00BD6B7E">
              <w:rPr>
                <w:rFonts w:ascii="Times New Roman" w:eastAsia="Times New Roman" w:hAnsi="Times New Roman" w:cs="Times New Roman"/>
                <w:sz w:val="24"/>
                <w:szCs w:val="24"/>
                <w:lang w:eastAsia="pl-PL"/>
              </w:rPr>
              <w:t>przy¬czyny</w:t>
            </w:r>
            <w:proofErr w:type="spellEnd"/>
            <w:r w:rsidRPr="00BD6B7E">
              <w:rPr>
                <w:rFonts w:ascii="Times New Roman" w:eastAsia="Times New Roman" w:hAnsi="Times New Roman" w:cs="Times New Roman"/>
                <w:sz w:val="24"/>
                <w:szCs w:val="24"/>
                <w:lang w:eastAsia="pl-PL"/>
              </w:rPr>
              <w:t xml:space="preserve"> o obiektywnym charakterze wykonawca nie jest w stanie uzyskać tych dokumentów - oświadczenie </w:t>
            </w:r>
            <w:proofErr w:type="spellStart"/>
            <w:r w:rsidRPr="00BD6B7E">
              <w:rPr>
                <w:rFonts w:ascii="Times New Roman" w:eastAsia="Times New Roman" w:hAnsi="Times New Roman" w:cs="Times New Roman"/>
                <w:sz w:val="24"/>
                <w:szCs w:val="24"/>
                <w:lang w:eastAsia="pl-PL"/>
              </w:rPr>
              <w:t>wyko-nawcy</w:t>
            </w:r>
            <w:proofErr w:type="spellEnd"/>
            <w:r w:rsidRPr="00BD6B7E">
              <w:rPr>
                <w:rFonts w:ascii="Times New Roman" w:eastAsia="Times New Roman" w:hAnsi="Times New Roman" w:cs="Times New Roman"/>
                <w:sz w:val="24"/>
                <w:szCs w:val="24"/>
                <w:lang w:eastAsia="pl-PL"/>
              </w:rPr>
              <w:t>;. Zamawiający uzna warunek za spełniony, jeżeli Wykonawca wykaże, że w tym okresie wykonał: 2 usługi polegające na opracowaniu miejscowego/</w:t>
            </w:r>
            <w:proofErr w:type="spellStart"/>
            <w:r w:rsidRPr="00BD6B7E">
              <w:rPr>
                <w:rFonts w:ascii="Times New Roman" w:eastAsia="Times New Roman" w:hAnsi="Times New Roman" w:cs="Times New Roman"/>
                <w:sz w:val="24"/>
                <w:szCs w:val="24"/>
                <w:lang w:eastAsia="pl-PL"/>
              </w:rPr>
              <w:t>ych</w:t>
            </w:r>
            <w:proofErr w:type="spellEnd"/>
            <w:r w:rsidRPr="00BD6B7E">
              <w:rPr>
                <w:rFonts w:ascii="Times New Roman" w:eastAsia="Times New Roman" w:hAnsi="Times New Roman" w:cs="Times New Roman"/>
                <w:sz w:val="24"/>
                <w:szCs w:val="24"/>
                <w:lang w:eastAsia="pl-PL"/>
              </w:rPr>
              <w:t xml:space="preserve"> planu/ów zagospodarowania przestrzennego obejmujący obszar o powierzchni nie mniejszej niż 50 ha w granicach administracyjnych </w:t>
            </w:r>
            <w:proofErr w:type="spellStart"/>
            <w:r w:rsidRPr="00BD6B7E">
              <w:rPr>
                <w:rFonts w:ascii="Times New Roman" w:eastAsia="Times New Roman" w:hAnsi="Times New Roman" w:cs="Times New Roman"/>
                <w:sz w:val="24"/>
                <w:szCs w:val="24"/>
                <w:lang w:eastAsia="pl-PL"/>
              </w:rPr>
              <w:t>miasta</w:t>
            </w:r>
            <w:proofErr w:type="spellEnd"/>
            <w:r w:rsidRPr="00BD6B7E">
              <w:rPr>
                <w:rFonts w:ascii="Times New Roman" w:eastAsia="Times New Roman" w:hAnsi="Times New Roman" w:cs="Times New Roman"/>
                <w:sz w:val="24"/>
                <w:szCs w:val="24"/>
                <w:lang w:eastAsia="pl-PL"/>
              </w:rPr>
              <w:t xml:space="preserve">, </w:t>
            </w:r>
            <w:proofErr w:type="spellStart"/>
            <w:r w:rsidRPr="00BD6B7E">
              <w:rPr>
                <w:rFonts w:ascii="Times New Roman" w:eastAsia="Times New Roman" w:hAnsi="Times New Roman" w:cs="Times New Roman"/>
                <w:sz w:val="24"/>
                <w:szCs w:val="24"/>
                <w:lang w:eastAsia="pl-PL"/>
              </w:rPr>
              <w:t>miasta</w:t>
            </w:r>
            <w:proofErr w:type="spellEnd"/>
            <w:r w:rsidRPr="00BD6B7E">
              <w:rPr>
                <w:rFonts w:ascii="Times New Roman" w:eastAsia="Times New Roman" w:hAnsi="Times New Roman" w:cs="Times New Roman"/>
                <w:sz w:val="24"/>
                <w:szCs w:val="24"/>
                <w:lang w:eastAsia="pl-PL"/>
              </w:rPr>
              <w:t xml:space="preserve">- </w:t>
            </w:r>
            <w:proofErr w:type="spellStart"/>
            <w:r w:rsidRPr="00BD6B7E">
              <w:rPr>
                <w:rFonts w:ascii="Times New Roman" w:eastAsia="Times New Roman" w:hAnsi="Times New Roman" w:cs="Times New Roman"/>
                <w:sz w:val="24"/>
                <w:szCs w:val="24"/>
                <w:lang w:eastAsia="pl-PL"/>
              </w:rPr>
              <w:t>gminy</w:t>
            </w:r>
            <w:proofErr w:type="spellEnd"/>
            <w:r w:rsidRPr="00BD6B7E">
              <w:rPr>
                <w:rFonts w:ascii="Times New Roman" w:eastAsia="Times New Roman" w:hAnsi="Times New Roman" w:cs="Times New Roman"/>
                <w:sz w:val="24"/>
                <w:szCs w:val="24"/>
                <w:lang w:eastAsia="pl-PL"/>
              </w:rPr>
              <w:t xml:space="preserve">, </w:t>
            </w:r>
            <w:proofErr w:type="spellStart"/>
            <w:r w:rsidRPr="00BD6B7E">
              <w:rPr>
                <w:rFonts w:ascii="Times New Roman" w:eastAsia="Times New Roman" w:hAnsi="Times New Roman" w:cs="Times New Roman"/>
                <w:sz w:val="24"/>
                <w:szCs w:val="24"/>
                <w:lang w:eastAsia="pl-PL"/>
              </w:rPr>
              <w:t>gminy</w:t>
            </w:r>
            <w:proofErr w:type="spellEnd"/>
            <w:r w:rsidRPr="00BD6B7E">
              <w:rPr>
                <w:rFonts w:ascii="Times New Roman" w:eastAsia="Times New Roman" w:hAnsi="Times New Roman" w:cs="Times New Roman"/>
                <w:sz w:val="24"/>
                <w:szCs w:val="24"/>
                <w:lang w:eastAsia="pl-PL"/>
              </w:rPr>
              <w:t xml:space="preserve"> – zabudowy miejskiej lub miejsko-wiejskiej lub wiejskiej, które nie zostały uchylone przez organ nadzorujący o sumarycznej wartości minimum brutto 50 000 zł brutto. Do każdej pozycji wykazu należy załączyć dowody określające, czy usługi te zostały wykonane w sposób należyty.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dwoma osobami, z czego co najmniej jedna posiada kwalifikacje odpowiadające wymaganiom zawartym w art. 5 ustawy z dnia 27 marca 2003 r. o planowaniu i zagospodarowaniu przestrzennym (tekst jednolity Dz. U. 2016. 778 z późn. zm.) oraz których kwalifikacje zostały uznane zgodnie z przepisami ustawy z dnia 22 grudnia 2015 r. o zasadach uznawania kwalifikacji zawodowych nabytych w państwach członkowskich Unii Europejskiej (Dz. U. z 2016 poz. 65). • kierownikiem zespołu projektowego opracowującego kompletną dokumentację planistyczną wskazana osoba musi posiadać doświadczenie w kierowaniu opracowaniem nie mniej niż 2 miejscowych planów zagospodarowania przestrzennego, które nie zostały uchylone przez organ nadzorujący. Przez kierowanie opracowaniem planu miejscowego należy rozumieć pełnienie funkcji głównego projektanta lub kierownika zespołu projektowego opracowującego kompletną dokumentację planistyczną. Kierowanie tylko częścią bądź zakresem wchodzącym w skład większego opracowania, wynikającym ze współpracy z innym podmiotem biorącym udział w takim opracowaniu nie będzie traktowane, jako spełnienie warunku </w:t>
            </w:r>
            <w:r w:rsidRPr="00BD6B7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D6B7E">
              <w:rPr>
                <w:rFonts w:ascii="Times New Roman" w:eastAsia="Times New Roman" w:hAnsi="Times New Roman" w:cs="Times New Roman"/>
                <w:sz w:val="24"/>
                <w:szCs w:val="24"/>
                <w:lang w:eastAsia="pl-PL"/>
              </w:rPr>
              <w:br/>
              <w:t xml:space="preserve">Informacje dodatkowe: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III.2) PODSTAWY WYKLUCZENIA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D6B7E">
              <w:rPr>
                <w:rFonts w:ascii="Times New Roman" w:eastAsia="Times New Roman" w:hAnsi="Times New Roman" w:cs="Times New Roman"/>
                <w:b/>
                <w:bCs/>
                <w:sz w:val="24"/>
                <w:szCs w:val="24"/>
                <w:lang w:eastAsia="pl-PL"/>
              </w:rPr>
              <w:t>Pzp</w:t>
            </w:r>
            <w:proofErr w:type="spellEnd"/>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D6B7E">
              <w:rPr>
                <w:rFonts w:ascii="Times New Roman" w:eastAsia="Times New Roman" w:hAnsi="Times New Roman" w:cs="Times New Roman"/>
                <w:b/>
                <w:bCs/>
                <w:sz w:val="24"/>
                <w:szCs w:val="24"/>
                <w:lang w:eastAsia="pl-PL"/>
              </w:rPr>
              <w:t>Pzp</w:t>
            </w:r>
            <w:proofErr w:type="spellEnd"/>
            <w:r w:rsidRPr="00BD6B7E">
              <w:rPr>
                <w:rFonts w:ascii="Times New Roman" w:eastAsia="Times New Roman" w:hAnsi="Times New Roman" w:cs="Times New Roman"/>
                <w:sz w:val="24"/>
                <w:szCs w:val="24"/>
                <w:lang w:eastAsia="pl-PL"/>
              </w:rPr>
              <w:t xml:space="preserve"> tak </w:t>
            </w:r>
            <w:r w:rsidRPr="00BD6B7E">
              <w:rPr>
                <w:rFonts w:ascii="Times New Roman" w:eastAsia="Times New Roman" w:hAnsi="Times New Roman" w:cs="Times New Roman"/>
                <w:sz w:val="24"/>
                <w:szCs w:val="24"/>
                <w:lang w:eastAsia="pl-PL"/>
              </w:rPr>
              <w:br/>
              <w:t xml:space="preserve">Zamawiający przewiduje następujące fakultatywne podstawy wykluczenia: </w:t>
            </w:r>
            <w:r w:rsidRPr="00BD6B7E">
              <w:rPr>
                <w:rFonts w:ascii="Times New Roman" w:eastAsia="Times New Roman" w:hAnsi="Times New Roman" w:cs="Times New Roman"/>
                <w:sz w:val="24"/>
                <w:szCs w:val="24"/>
                <w:lang w:eastAsia="pl-PL"/>
              </w:rPr>
              <w:br/>
              <w:t xml:space="preserve">(podstawa wykluczenia określona w art. 24 ust. 5 </w:t>
            </w:r>
            <w:proofErr w:type="spellStart"/>
            <w:r w:rsidRPr="00BD6B7E">
              <w:rPr>
                <w:rFonts w:ascii="Times New Roman" w:eastAsia="Times New Roman" w:hAnsi="Times New Roman" w:cs="Times New Roman"/>
                <w:sz w:val="24"/>
                <w:szCs w:val="24"/>
                <w:lang w:eastAsia="pl-PL"/>
              </w:rPr>
              <w:t>pkt</w:t>
            </w:r>
            <w:proofErr w:type="spellEnd"/>
            <w:r w:rsidRPr="00BD6B7E">
              <w:rPr>
                <w:rFonts w:ascii="Times New Roman" w:eastAsia="Times New Roman" w:hAnsi="Times New Roman" w:cs="Times New Roman"/>
                <w:sz w:val="24"/>
                <w:szCs w:val="24"/>
                <w:lang w:eastAsia="pl-PL"/>
              </w:rPr>
              <w:t xml:space="preserve"> 1 ustawy </w:t>
            </w:r>
            <w:proofErr w:type="spellStart"/>
            <w:r w:rsidRPr="00BD6B7E">
              <w:rPr>
                <w:rFonts w:ascii="Times New Roman" w:eastAsia="Times New Roman" w:hAnsi="Times New Roman" w:cs="Times New Roman"/>
                <w:sz w:val="24"/>
                <w:szCs w:val="24"/>
                <w:lang w:eastAsia="pl-PL"/>
              </w:rPr>
              <w:t>Pzp</w:t>
            </w:r>
            <w:proofErr w:type="spellEnd"/>
            <w:r w:rsidRPr="00BD6B7E">
              <w:rPr>
                <w:rFonts w:ascii="Times New Roman" w:eastAsia="Times New Roman" w:hAnsi="Times New Roman" w:cs="Times New Roman"/>
                <w:sz w:val="24"/>
                <w:szCs w:val="24"/>
                <w:lang w:eastAsia="pl-PL"/>
              </w:rPr>
              <w:t xml:space="preserv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D6B7E">
              <w:rPr>
                <w:rFonts w:ascii="Times New Roman" w:eastAsia="Times New Roman" w:hAnsi="Times New Roman" w:cs="Times New Roman"/>
                <w:sz w:val="24"/>
                <w:szCs w:val="24"/>
                <w:lang w:eastAsia="pl-PL"/>
              </w:rPr>
              <w:br/>
              <w:t xml:space="preserve">tak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Oświadczenie o spełnianiu kryteriów selekcji </w:t>
            </w:r>
            <w:r w:rsidRPr="00BD6B7E">
              <w:rPr>
                <w:rFonts w:ascii="Times New Roman" w:eastAsia="Times New Roman" w:hAnsi="Times New Roman" w:cs="Times New Roman"/>
                <w:sz w:val="24"/>
                <w:szCs w:val="24"/>
                <w:lang w:eastAsia="pl-PL"/>
              </w:rPr>
              <w:br/>
              <w:t xml:space="preserve">nie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1. Odpis z właściwego rejestru lub z centralnej ewidencji i informacji o działalności gospodarczej, z</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III.5.1) W ZAKRESIE SPEŁNIANIA WARUNKÓW UDZIAŁU W POSTĘPOWANIU:</w:t>
            </w:r>
            <w:r w:rsidRPr="00BD6B7E">
              <w:rPr>
                <w:rFonts w:ascii="Times New Roman" w:eastAsia="Times New Roman" w:hAnsi="Times New Roman" w:cs="Times New Roman"/>
                <w:sz w:val="24"/>
                <w:szCs w:val="24"/>
                <w:lang w:eastAsia="pl-PL"/>
              </w:rPr>
              <w:br/>
              <w:t>1. Wykaz usług wykonanych w okresie ostatnich 3 lat, 2. Wykazu osób, które będą uczestniczyć w wykonywaniu zamówienia publicznego</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III.5.2) W ZAKRESIE KRYTERIÓW SELEKCJI:</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III.7) INNE DOKUMENTY NIE WYMIENIONE W </w:t>
            </w:r>
            <w:proofErr w:type="spellStart"/>
            <w:r w:rsidRPr="00BD6B7E">
              <w:rPr>
                <w:rFonts w:ascii="Times New Roman" w:eastAsia="Times New Roman" w:hAnsi="Times New Roman" w:cs="Times New Roman"/>
                <w:b/>
                <w:bCs/>
                <w:sz w:val="24"/>
                <w:szCs w:val="24"/>
                <w:lang w:eastAsia="pl-PL"/>
              </w:rPr>
              <w:t>pkt</w:t>
            </w:r>
            <w:proofErr w:type="spellEnd"/>
            <w:r w:rsidRPr="00BD6B7E">
              <w:rPr>
                <w:rFonts w:ascii="Times New Roman" w:eastAsia="Times New Roman" w:hAnsi="Times New Roman" w:cs="Times New Roman"/>
                <w:b/>
                <w:bCs/>
                <w:sz w:val="24"/>
                <w:szCs w:val="24"/>
                <w:lang w:eastAsia="pl-PL"/>
              </w:rPr>
              <w:t xml:space="preserve"> III.3) - III.6)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W celu potwierdzenia braku podstaw do wykluczenia wykonawcy z postępowania, o których mowa w art. 24 ust. 1 </w:t>
            </w:r>
            <w:proofErr w:type="spellStart"/>
            <w:r w:rsidRPr="00BD6B7E">
              <w:rPr>
                <w:rFonts w:ascii="Times New Roman" w:eastAsia="Times New Roman" w:hAnsi="Times New Roman" w:cs="Times New Roman"/>
                <w:sz w:val="24"/>
                <w:szCs w:val="24"/>
                <w:lang w:eastAsia="pl-PL"/>
              </w:rPr>
              <w:t>pkt</w:t>
            </w:r>
            <w:proofErr w:type="spellEnd"/>
            <w:r w:rsidRPr="00BD6B7E">
              <w:rPr>
                <w:rFonts w:ascii="Times New Roman" w:eastAsia="Times New Roman" w:hAnsi="Times New Roman" w:cs="Times New Roman"/>
                <w:sz w:val="24"/>
                <w:szCs w:val="24"/>
                <w:lang w:eastAsia="pl-PL"/>
              </w:rPr>
              <w:t xml:space="preserve">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u w:val="single"/>
                <w:lang w:eastAsia="pl-PL"/>
              </w:rPr>
              <w:t xml:space="preserve">SEKCJA IV: PROCEDURA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 xml:space="preserve">IV.1) OPIS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IV.1.1) Tryb udzielenia zamówienia: </w:t>
            </w:r>
            <w:r w:rsidRPr="00BD6B7E">
              <w:rPr>
                <w:rFonts w:ascii="Times New Roman" w:eastAsia="Times New Roman" w:hAnsi="Times New Roman" w:cs="Times New Roman"/>
                <w:sz w:val="24"/>
                <w:szCs w:val="24"/>
                <w:lang w:eastAsia="pl-PL"/>
              </w:rPr>
              <w:t xml:space="preserve">przetarg nieograniczony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IV.1.2) Zamawiający żąda wniesienia wadium:</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tak, </w:t>
            </w:r>
            <w:r w:rsidRPr="00BD6B7E">
              <w:rPr>
                <w:rFonts w:ascii="Times New Roman" w:eastAsia="Times New Roman" w:hAnsi="Times New Roman" w:cs="Times New Roman"/>
                <w:sz w:val="24"/>
                <w:szCs w:val="24"/>
                <w:lang w:eastAsia="pl-PL"/>
              </w:rPr>
              <w:br/>
              <w:t xml:space="preserve">Informacja na temat wadium </w:t>
            </w:r>
            <w:r w:rsidRPr="00BD6B7E">
              <w:rPr>
                <w:rFonts w:ascii="Times New Roman" w:eastAsia="Times New Roman" w:hAnsi="Times New Roman" w:cs="Times New Roman"/>
                <w:sz w:val="24"/>
                <w:szCs w:val="24"/>
                <w:lang w:eastAsia="pl-PL"/>
              </w:rPr>
              <w:br/>
              <w:t xml:space="preserve">Wadium w wysokości: 3 000,00 złotych - należy wnieść przed upływem terminu składania ofert.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IV.1.3) Przewiduje się udzielenie zaliczek na poczet wykonania zamówienia:</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nie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nie </w:t>
            </w:r>
            <w:r w:rsidRPr="00BD6B7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D6B7E">
              <w:rPr>
                <w:rFonts w:ascii="Times New Roman" w:eastAsia="Times New Roman" w:hAnsi="Times New Roman" w:cs="Times New Roman"/>
                <w:sz w:val="24"/>
                <w:szCs w:val="24"/>
                <w:lang w:eastAsia="pl-PL"/>
              </w:rPr>
              <w:br/>
              <w:t xml:space="preserve">nie </w:t>
            </w:r>
            <w:r w:rsidRPr="00BD6B7E">
              <w:rPr>
                <w:rFonts w:ascii="Times New Roman" w:eastAsia="Times New Roman" w:hAnsi="Times New Roman" w:cs="Times New Roman"/>
                <w:sz w:val="24"/>
                <w:szCs w:val="24"/>
                <w:lang w:eastAsia="pl-PL"/>
              </w:rPr>
              <w:br/>
              <w:t xml:space="preserve">Informacje dodatkowe: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IV.1.5.) Wymaga się złożenia oferty wariantowej: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nie </w:t>
            </w:r>
            <w:r w:rsidRPr="00BD6B7E">
              <w:rPr>
                <w:rFonts w:ascii="Times New Roman" w:eastAsia="Times New Roman" w:hAnsi="Times New Roman" w:cs="Times New Roman"/>
                <w:sz w:val="24"/>
                <w:szCs w:val="24"/>
                <w:lang w:eastAsia="pl-PL"/>
              </w:rPr>
              <w:br/>
              <w:t xml:space="preserve">Dopuszcza się złożenie oferty wariantowej </w:t>
            </w:r>
            <w:r w:rsidRPr="00BD6B7E">
              <w:rPr>
                <w:rFonts w:ascii="Times New Roman" w:eastAsia="Times New Roman" w:hAnsi="Times New Roman" w:cs="Times New Roman"/>
                <w:sz w:val="24"/>
                <w:szCs w:val="24"/>
                <w:lang w:eastAsia="pl-PL"/>
              </w:rPr>
              <w:br/>
              <w:t xml:space="preserve">nie </w:t>
            </w:r>
            <w:r w:rsidRPr="00BD6B7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D6B7E">
              <w:rPr>
                <w:rFonts w:ascii="Times New Roman" w:eastAsia="Times New Roman" w:hAnsi="Times New Roman" w:cs="Times New Roman"/>
                <w:sz w:val="24"/>
                <w:szCs w:val="24"/>
                <w:lang w:eastAsia="pl-PL"/>
              </w:rPr>
              <w:br/>
              <w:t xml:space="preserve">nie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Liczba wykonawców  </w:t>
            </w:r>
            <w:r w:rsidRPr="00BD6B7E">
              <w:rPr>
                <w:rFonts w:ascii="Times New Roman" w:eastAsia="Times New Roman" w:hAnsi="Times New Roman" w:cs="Times New Roman"/>
                <w:sz w:val="24"/>
                <w:szCs w:val="24"/>
                <w:lang w:eastAsia="pl-PL"/>
              </w:rPr>
              <w:br/>
              <w:t xml:space="preserve">Przewidywana minimalna liczba wykonawców </w:t>
            </w:r>
            <w:r w:rsidRPr="00BD6B7E">
              <w:rPr>
                <w:rFonts w:ascii="Times New Roman" w:eastAsia="Times New Roman" w:hAnsi="Times New Roman" w:cs="Times New Roman"/>
                <w:sz w:val="24"/>
                <w:szCs w:val="24"/>
                <w:lang w:eastAsia="pl-PL"/>
              </w:rPr>
              <w:br/>
              <w:t>Maksymalna liczba wykonawców  </w:t>
            </w:r>
            <w:r w:rsidRPr="00BD6B7E">
              <w:rPr>
                <w:rFonts w:ascii="Times New Roman" w:eastAsia="Times New Roman" w:hAnsi="Times New Roman" w:cs="Times New Roman"/>
                <w:sz w:val="24"/>
                <w:szCs w:val="24"/>
                <w:lang w:eastAsia="pl-PL"/>
              </w:rPr>
              <w:br/>
              <w:t xml:space="preserve">Kryteria selekcji wykonawców: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IV.1.7) Informacje na temat umowy ramowej lub dynamicznego systemu zakupów: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Umowa ramowa będzie zawarta: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t xml:space="preserve">Czy przewiduje się ograniczenie liczby uczestników umowy ramowej: </w:t>
            </w:r>
            <w:r w:rsidRPr="00BD6B7E">
              <w:rPr>
                <w:rFonts w:ascii="Times New Roman" w:eastAsia="Times New Roman" w:hAnsi="Times New Roman" w:cs="Times New Roman"/>
                <w:sz w:val="24"/>
                <w:szCs w:val="24"/>
                <w:lang w:eastAsia="pl-PL"/>
              </w:rPr>
              <w:br/>
              <w:t xml:space="preserve">nie </w:t>
            </w:r>
            <w:r w:rsidRPr="00BD6B7E">
              <w:rPr>
                <w:rFonts w:ascii="Times New Roman" w:eastAsia="Times New Roman" w:hAnsi="Times New Roman" w:cs="Times New Roman"/>
                <w:sz w:val="24"/>
                <w:szCs w:val="24"/>
                <w:lang w:eastAsia="pl-PL"/>
              </w:rPr>
              <w:br/>
              <w:t xml:space="preserve">Informacje dodatkowe: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t xml:space="preserve">Zamówienie obejmuje ustanowienie dynamicznego systemu zakupów: </w:t>
            </w:r>
            <w:r w:rsidRPr="00BD6B7E">
              <w:rPr>
                <w:rFonts w:ascii="Times New Roman" w:eastAsia="Times New Roman" w:hAnsi="Times New Roman" w:cs="Times New Roman"/>
                <w:sz w:val="24"/>
                <w:szCs w:val="24"/>
                <w:lang w:eastAsia="pl-PL"/>
              </w:rPr>
              <w:br/>
              <w:t xml:space="preserve">nie </w:t>
            </w:r>
            <w:r w:rsidRPr="00BD6B7E">
              <w:rPr>
                <w:rFonts w:ascii="Times New Roman" w:eastAsia="Times New Roman" w:hAnsi="Times New Roman" w:cs="Times New Roman"/>
                <w:sz w:val="24"/>
                <w:szCs w:val="24"/>
                <w:lang w:eastAsia="pl-PL"/>
              </w:rPr>
              <w:br/>
              <w:t xml:space="preserve">Informacje dodatkowe: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D6B7E">
              <w:rPr>
                <w:rFonts w:ascii="Times New Roman" w:eastAsia="Times New Roman" w:hAnsi="Times New Roman" w:cs="Times New Roman"/>
                <w:sz w:val="24"/>
                <w:szCs w:val="24"/>
                <w:lang w:eastAsia="pl-PL"/>
              </w:rPr>
              <w:br/>
              <w:t xml:space="preserve">nie </w:t>
            </w:r>
            <w:r w:rsidRPr="00BD6B7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D6B7E">
              <w:rPr>
                <w:rFonts w:ascii="Times New Roman" w:eastAsia="Times New Roman" w:hAnsi="Times New Roman" w:cs="Times New Roman"/>
                <w:sz w:val="24"/>
                <w:szCs w:val="24"/>
                <w:lang w:eastAsia="pl-PL"/>
              </w:rPr>
              <w:br/>
              <w:t xml:space="preserve">nie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IV.1.8) Aukcja elektroniczna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Przewidziane jest przeprowadzenie aukcji elektronicznej </w:t>
            </w:r>
            <w:r w:rsidRPr="00BD6B7E">
              <w:rPr>
                <w:rFonts w:ascii="Times New Roman" w:eastAsia="Times New Roman" w:hAnsi="Times New Roman" w:cs="Times New Roman"/>
                <w:i/>
                <w:iCs/>
                <w:sz w:val="24"/>
                <w:szCs w:val="24"/>
                <w:lang w:eastAsia="pl-PL"/>
              </w:rPr>
              <w:t xml:space="preserve">(przetarg nieograniczony, przetarg ograniczony, negocjacje z ogłoszeniem) </w:t>
            </w:r>
            <w:r w:rsidRPr="00BD6B7E">
              <w:rPr>
                <w:rFonts w:ascii="Times New Roman" w:eastAsia="Times New Roman" w:hAnsi="Times New Roman" w:cs="Times New Roman"/>
                <w:sz w:val="24"/>
                <w:szCs w:val="24"/>
                <w:lang w:eastAsia="pl-PL"/>
              </w:rPr>
              <w:t xml:space="preserve">nie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D6B7E">
              <w:rPr>
                <w:rFonts w:ascii="Times New Roman" w:eastAsia="Times New Roman" w:hAnsi="Times New Roman" w:cs="Times New Roman"/>
                <w:sz w:val="24"/>
                <w:szCs w:val="24"/>
                <w:lang w:eastAsia="pl-PL"/>
              </w:rPr>
              <w:br/>
              <w:t xml:space="preserve">nie </w:t>
            </w:r>
            <w:r w:rsidRPr="00BD6B7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D6B7E">
              <w:rPr>
                <w:rFonts w:ascii="Times New Roman" w:eastAsia="Times New Roman" w:hAnsi="Times New Roman" w:cs="Times New Roman"/>
                <w:sz w:val="24"/>
                <w:szCs w:val="24"/>
                <w:lang w:eastAsia="pl-PL"/>
              </w:rPr>
              <w:br/>
              <w:t xml:space="preserve">Informacje dotyczące przebiegu aukcji elektronicznej: </w:t>
            </w:r>
            <w:r w:rsidRPr="00BD6B7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D6B7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D6B7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D6B7E">
              <w:rPr>
                <w:rFonts w:ascii="Times New Roman" w:eastAsia="Times New Roman" w:hAnsi="Times New Roman" w:cs="Times New Roman"/>
                <w:sz w:val="24"/>
                <w:szCs w:val="24"/>
                <w:lang w:eastAsia="pl-PL"/>
              </w:rPr>
              <w:br/>
              <w:t xml:space="preserve">Informacje o liczbie etapów aukcji elektronicznej i czasie ich trwania: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BD6B7E" w:rsidRPr="00BD6B7E" w:rsidTr="00BD6B7E">
              <w:trPr>
                <w:tblCellSpacing w:w="15" w:type="dxa"/>
              </w:trPr>
              <w:tc>
                <w:tcPr>
                  <w:tcW w:w="0" w:type="auto"/>
                  <w:vAlign w:val="center"/>
                  <w:hideMark/>
                </w:tcPr>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etap nr</w:t>
                  </w:r>
                </w:p>
              </w:tc>
              <w:tc>
                <w:tcPr>
                  <w:tcW w:w="0" w:type="auto"/>
                  <w:vAlign w:val="center"/>
                  <w:hideMark/>
                </w:tcPr>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czas trwania etapu</w:t>
                  </w:r>
                </w:p>
              </w:tc>
            </w:tr>
            <w:tr w:rsidR="00BD6B7E" w:rsidRPr="00BD6B7E" w:rsidTr="00BD6B7E">
              <w:trPr>
                <w:tblCellSpacing w:w="15" w:type="dxa"/>
              </w:trPr>
              <w:tc>
                <w:tcPr>
                  <w:tcW w:w="0" w:type="auto"/>
                  <w:vAlign w:val="center"/>
                  <w:hideMark/>
                </w:tcPr>
                <w:p w:rsidR="00BD6B7E" w:rsidRPr="00BD6B7E" w:rsidRDefault="00BD6B7E" w:rsidP="00BD6B7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D6B7E" w:rsidRPr="00BD6B7E" w:rsidRDefault="00BD6B7E" w:rsidP="00BD6B7E">
                  <w:pPr>
                    <w:spacing w:after="0" w:line="240" w:lineRule="auto"/>
                    <w:rPr>
                      <w:rFonts w:ascii="Times New Roman" w:eastAsia="Times New Roman" w:hAnsi="Times New Roman" w:cs="Times New Roman"/>
                      <w:sz w:val="24"/>
                      <w:szCs w:val="24"/>
                      <w:lang w:eastAsia="pl-PL"/>
                    </w:rPr>
                  </w:pPr>
                </w:p>
              </w:tc>
            </w:tr>
          </w:tbl>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D6B7E">
              <w:rPr>
                <w:rFonts w:ascii="Times New Roman" w:eastAsia="Times New Roman" w:hAnsi="Times New Roman" w:cs="Times New Roman"/>
                <w:sz w:val="24"/>
                <w:szCs w:val="24"/>
                <w:lang w:eastAsia="pl-PL"/>
              </w:rPr>
              <w:br/>
              <w:t xml:space="preserve">Warunki zamknięcia aukcji elektronicznej: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IV.2) KRYTERIA OCENY OFERT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IV.2.1) Kryteria oceny ofert: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1721"/>
              <w:gridCol w:w="1049"/>
            </w:tblGrid>
            <w:tr w:rsidR="00BD6B7E" w:rsidRPr="00BD6B7E" w:rsidTr="00BD6B7E">
              <w:trPr>
                <w:tblCellSpacing w:w="15" w:type="dxa"/>
              </w:trPr>
              <w:tc>
                <w:tcPr>
                  <w:tcW w:w="0" w:type="auto"/>
                  <w:vAlign w:val="center"/>
                  <w:hideMark/>
                </w:tcPr>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i/>
                      <w:iCs/>
                      <w:sz w:val="24"/>
                      <w:szCs w:val="24"/>
                      <w:lang w:eastAsia="pl-PL"/>
                    </w:rPr>
                    <w:t>Kryteria</w:t>
                  </w:r>
                </w:p>
              </w:tc>
              <w:tc>
                <w:tcPr>
                  <w:tcW w:w="0" w:type="auto"/>
                  <w:vAlign w:val="center"/>
                  <w:hideMark/>
                </w:tcPr>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i/>
                      <w:iCs/>
                      <w:sz w:val="24"/>
                      <w:szCs w:val="24"/>
                      <w:lang w:eastAsia="pl-PL"/>
                    </w:rPr>
                    <w:t>Znaczenie</w:t>
                  </w:r>
                </w:p>
              </w:tc>
            </w:tr>
            <w:tr w:rsidR="00BD6B7E" w:rsidRPr="00BD6B7E" w:rsidTr="00BD6B7E">
              <w:trPr>
                <w:tblCellSpacing w:w="15" w:type="dxa"/>
              </w:trPr>
              <w:tc>
                <w:tcPr>
                  <w:tcW w:w="0" w:type="auto"/>
                  <w:vAlign w:val="center"/>
                  <w:hideMark/>
                </w:tcPr>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Cena brutto</w:t>
                  </w:r>
                </w:p>
              </w:tc>
              <w:tc>
                <w:tcPr>
                  <w:tcW w:w="0" w:type="auto"/>
                  <w:vAlign w:val="center"/>
                  <w:hideMark/>
                </w:tcPr>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60</w:t>
                  </w:r>
                </w:p>
              </w:tc>
            </w:tr>
            <w:tr w:rsidR="00BD6B7E" w:rsidRPr="00BD6B7E" w:rsidTr="00BD6B7E">
              <w:trPr>
                <w:tblCellSpacing w:w="15" w:type="dxa"/>
              </w:trPr>
              <w:tc>
                <w:tcPr>
                  <w:tcW w:w="0" w:type="auto"/>
                  <w:vAlign w:val="center"/>
                  <w:hideMark/>
                </w:tcPr>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Termin realizacji</w:t>
                  </w:r>
                </w:p>
              </w:tc>
              <w:tc>
                <w:tcPr>
                  <w:tcW w:w="0" w:type="auto"/>
                  <w:vAlign w:val="center"/>
                  <w:hideMark/>
                </w:tcPr>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40</w:t>
                  </w:r>
                </w:p>
              </w:tc>
            </w:tr>
          </w:tbl>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D6B7E">
              <w:rPr>
                <w:rFonts w:ascii="Times New Roman" w:eastAsia="Times New Roman" w:hAnsi="Times New Roman" w:cs="Times New Roman"/>
                <w:b/>
                <w:bCs/>
                <w:sz w:val="24"/>
                <w:szCs w:val="24"/>
                <w:lang w:eastAsia="pl-PL"/>
              </w:rPr>
              <w:t>Pzp</w:t>
            </w:r>
            <w:proofErr w:type="spellEnd"/>
            <w:r w:rsidRPr="00BD6B7E">
              <w:rPr>
                <w:rFonts w:ascii="Times New Roman" w:eastAsia="Times New Roman" w:hAnsi="Times New Roman" w:cs="Times New Roman"/>
                <w:b/>
                <w:bCs/>
                <w:sz w:val="24"/>
                <w:szCs w:val="24"/>
                <w:lang w:eastAsia="pl-PL"/>
              </w:rPr>
              <w:t xml:space="preserve"> </w:t>
            </w:r>
            <w:r w:rsidRPr="00BD6B7E">
              <w:rPr>
                <w:rFonts w:ascii="Times New Roman" w:eastAsia="Times New Roman" w:hAnsi="Times New Roman" w:cs="Times New Roman"/>
                <w:sz w:val="24"/>
                <w:szCs w:val="24"/>
                <w:lang w:eastAsia="pl-PL"/>
              </w:rPr>
              <w:t xml:space="preserve">(przetarg nieograniczony) </w:t>
            </w:r>
            <w:r w:rsidRPr="00BD6B7E">
              <w:rPr>
                <w:rFonts w:ascii="Times New Roman" w:eastAsia="Times New Roman" w:hAnsi="Times New Roman" w:cs="Times New Roman"/>
                <w:sz w:val="24"/>
                <w:szCs w:val="24"/>
                <w:lang w:eastAsia="pl-PL"/>
              </w:rPr>
              <w:br/>
              <w:t xml:space="preserve">tak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IV.3) Negocjacje z ogłoszeniem, dialog konkurencyjny, partnerstwo innowacyjne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IV.3.1) Informacje na temat negocjacji z ogłoszeniem</w:t>
            </w:r>
            <w:r w:rsidRPr="00BD6B7E">
              <w:rPr>
                <w:rFonts w:ascii="Times New Roman" w:eastAsia="Times New Roman" w:hAnsi="Times New Roman" w:cs="Times New Roman"/>
                <w:sz w:val="24"/>
                <w:szCs w:val="24"/>
                <w:lang w:eastAsia="pl-PL"/>
              </w:rPr>
              <w:br/>
              <w:t xml:space="preserve">Minimalne wymagania, które muszą spełniać wszystkie oferty: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D6B7E">
              <w:rPr>
                <w:rFonts w:ascii="Times New Roman" w:eastAsia="Times New Roman" w:hAnsi="Times New Roman" w:cs="Times New Roman"/>
                <w:sz w:val="24"/>
                <w:szCs w:val="24"/>
                <w:lang w:eastAsia="pl-PL"/>
              </w:rPr>
              <w:br/>
              <w:t xml:space="preserve">Przewidziany jest podział negocjacji na etapy w celu ograniczenia liczby ofert: nie </w:t>
            </w:r>
            <w:r w:rsidRPr="00BD6B7E">
              <w:rPr>
                <w:rFonts w:ascii="Times New Roman" w:eastAsia="Times New Roman" w:hAnsi="Times New Roman" w:cs="Times New Roman"/>
                <w:sz w:val="24"/>
                <w:szCs w:val="24"/>
                <w:lang w:eastAsia="pl-PL"/>
              </w:rPr>
              <w:br/>
              <w:t xml:space="preserve">Należy podać informacje na temat etapów negocjacji (w tym liczbę etapów):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t xml:space="preserve">Informacje dodatkowe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IV.3.2) Informacje na temat dialogu konkurencyjnego</w:t>
            </w:r>
            <w:r w:rsidRPr="00BD6B7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t xml:space="preserve">Wstępny harmonogram postępowania: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t xml:space="preserve">Podział dialogu na etapy w celu ograniczenia liczby rozwiązań: nie </w:t>
            </w:r>
            <w:r w:rsidRPr="00BD6B7E">
              <w:rPr>
                <w:rFonts w:ascii="Times New Roman" w:eastAsia="Times New Roman" w:hAnsi="Times New Roman" w:cs="Times New Roman"/>
                <w:sz w:val="24"/>
                <w:szCs w:val="24"/>
                <w:lang w:eastAsia="pl-PL"/>
              </w:rPr>
              <w:br/>
              <w:t xml:space="preserve">Należy podać informacje na temat etapów dialogu: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t xml:space="preserve">Informacje dodatkowe: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IV.3.3) Informacje na temat partnerstwa innowacyjnego</w:t>
            </w:r>
            <w:r w:rsidRPr="00BD6B7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D6B7E">
              <w:rPr>
                <w:rFonts w:ascii="Times New Roman" w:eastAsia="Times New Roman" w:hAnsi="Times New Roman" w:cs="Times New Roman"/>
                <w:sz w:val="24"/>
                <w:szCs w:val="24"/>
                <w:lang w:eastAsia="pl-PL"/>
              </w:rPr>
              <w:br/>
              <w:t xml:space="preserve">nie </w:t>
            </w:r>
            <w:r w:rsidRPr="00BD6B7E">
              <w:rPr>
                <w:rFonts w:ascii="Times New Roman" w:eastAsia="Times New Roman" w:hAnsi="Times New Roman" w:cs="Times New Roman"/>
                <w:sz w:val="24"/>
                <w:szCs w:val="24"/>
                <w:lang w:eastAsia="pl-PL"/>
              </w:rPr>
              <w:br/>
              <w:t xml:space="preserve">Informacje dodatkowe: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IV.4) Licytacja elektroniczna </w:t>
            </w:r>
            <w:r w:rsidRPr="00BD6B7E">
              <w:rPr>
                <w:rFonts w:ascii="Times New Roman" w:eastAsia="Times New Roman" w:hAnsi="Times New Roman" w:cs="Times New Roman"/>
                <w:sz w:val="24"/>
                <w:szCs w:val="24"/>
                <w:lang w:eastAsia="pl-PL"/>
              </w:rPr>
              <w:br/>
              <w:t xml:space="preserve">Adres strony internetowej, na której będzie prowadzona licytacja elektroniczna: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Informacje o liczbie etapów licytacji elektronicznej i czasie ich trwania: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BD6B7E" w:rsidRPr="00BD6B7E" w:rsidTr="00BD6B7E">
              <w:trPr>
                <w:tblCellSpacing w:w="15" w:type="dxa"/>
              </w:trPr>
              <w:tc>
                <w:tcPr>
                  <w:tcW w:w="0" w:type="auto"/>
                  <w:vAlign w:val="center"/>
                  <w:hideMark/>
                </w:tcPr>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etap nr</w:t>
                  </w:r>
                </w:p>
              </w:tc>
              <w:tc>
                <w:tcPr>
                  <w:tcW w:w="0" w:type="auto"/>
                  <w:vAlign w:val="center"/>
                  <w:hideMark/>
                </w:tcPr>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czas trwania etapu</w:t>
                  </w:r>
                </w:p>
              </w:tc>
            </w:tr>
            <w:tr w:rsidR="00BD6B7E" w:rsidRPr="00BD6B7E" w:rsidTr="00BD6B7E">
              <w:trPr>
                <w:tblCellSpacing w:w="15" w:type="dxa"/>
              </w:trPr>
              <w:tc>
                <w:tcPr>
                  <w:tcW w:w="0" w:type="auto"/>
                  <w:vAlign w:val="center"/>
                  <w:hideMark/>
                </w:tcPr>
                <w:p w:rsidR="00BD6B7E" w:rsidRPr="00BD6B7E" w:rsidRDefault="00BD6B7E" w:rsidP="00BD6B7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D6B7E" w:rsidRPr="00BD6B7E" w:rsidRDefault="00BD6B7E" w:rsidP="00BD6B7E">
                  <w:pPr>
                    <w:spacing w:after="0" w:line="240" w:lineRule="auto"/>
                    <w:rPr>
                      <w:rFonts w:ascii="Times New Roman" w:eastAsia="Times New Roman" w:hAnsi="Times New Roman" w:cs="Times New Roman"/>
                      <w:sz w:val="24"/>
                      <w:szCs w:val="24"/>
                      <w:lang w:eastAsia="pl-PL"/>
                    </w:rPr>
                  </w:pPr>
                </w:p>
              </w:tc>
            </w:tr>
          </w:tbl>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Termin otwarcia licytacji elektronicznej: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t xml:space="preserve">Termin i warunki zamknięcia licytacji elektronicznej: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t xml:space="preserve">Wymagania dotyczące zabezpieczenia należytego wykonania umowy: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sz w:val="24"/>
                <w:szCs w:val="24"/>
                <w:lang w:eastAsia="pl-PL"/>
              </w:rPr>
              <w:br/>
              <w:t xml:space="preserve">Informacje dodatkowe: </w:t>
            </w:r>
          </w:p>
          <w:p w:rsidR="00BD6B7E" w:rsidRPr="00BD6B7E" w:rsidRDefault="00BD6B7E" w:rsidP="00BD6B7E">
            <w:pPr>
              <w:spacing w:after="0" w:line="240" w:lineRule="auto"/>
              <w:rPr>
                <w:rFonts w:ascii="Times New Roman" w:eastAsia="Times New Roman" w:hAnsi="Times New Roman" w:cs="Times New Roman"/>
                <w:sz w:val="24"/>
                <w:szCs w:val="24"/>
                <w:lang w:eastAsia="pl-PL"/>
              </w:rPr>
            </w:pPr>
            <w:r w:rsidRPr="00BD6B7E">
              <w:rPr>
                <w:rFonts w:ascii="Times New Roman" w:eastAsia="Times New Roman" w:hAnsi="Times New Roman" w:cs="Times New Roman"/>
                <w:b/>
                <w:bCs/>
                <w:sz w:val="24"/>
                <w:szCs w:val="24"/>
                <w:lang w:eastAsia="pl-PL"/>
              </w:rPr>
              <w:t>IV.5) ZMIANA UMOWY</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6B7E">
              <w:rPr>
                <w:rFonts w:ascii="Times New Roman" w:eastAsia="Times New Roman" w:hAnsi="Times New Roman" w:cs="Times New Roman"/>
                <w:sz w:val="24"/>
                <w:szCs w:val="24"/>
                <w:lang w:eastAsia="pl-PL"/>
              </w:rPr>
              <w:t xml:space="preserve"> tak </w:t>
            </w:r>
            <w:r w:rsidRPr="00BD6B7E">
              <w:rPr>
                <w:rFonts w:ascii="Times New Roman" w:eastAsia="Times New Roman" w:hAnsi="Times New Roman" w:cs="Times New Roman"/>
                <w:sz w:val="24"/>
                <w:szCs w:val="24"/>
                <w:lang w:eastAsia="pl-PL"/>
              </w:rPr>
              <w:br/>
              <w:t xml:space="preserve">Należy wskazać zakres, charakter zmian oraz warunki wprowadzenia zmian: </w:t>
            </w:r>
            <w:r w:rsidRPr="00BD6B7E">
              <w:rPr>
                <w:rFonts w:ascii="Times New Roman" w:eastAsia="Times New Roman" w:hAnsi="Times New Roman" w:cs="Times New Roman"/>
                <w:sz w:val="24"/>
                <w:szCs w:val="24"/>
                <w:lang w:eastAsia="pl-PL"/>
              </w:rPr>
              <w:br/>
              <w:t>Zgodnie z zapisami określonymi w SIWZ</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IV.6) INFORMACJE ADMINISTRACYJNE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IV.6.1) Sposób udostępniania informacji o charakterze poufnym </w:t>
            </w:r>
            <w:r w:rsidRPr="00BD6B7E">
              <w:rPr>
                <w:rFonts w:ascii="Times New Roman" w:eastAsia="Times New Roman" w:hAnsi="Times New Roman" w:cs="Times New Roman"/>
                <w:i/>
                <w:iCs/>
                <w:sz w:val="24"/>
                <w:szCs w:val="24"/>
                <w:lang w:eastAsia="pl-PL"/>
              </w:rPr>
              <w:t xml:space="preserve">(jeżeli dotyczy):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Środki służące ochronie informacji o charakterze poufnym</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D6B7E">
              <w:rPr>
                <w:rFonts w:ascii="Times New Roman" w:eastAsia="Times New Roman" w:hAnsi="Times New Roman" w:cs="Times New Roman"/>
                <w:sz w:val="24"/>
                <w:szCs w:val="24"/>
                <w:lang w:eastAsia="pl-PL"/>
              </w:rPr>
              <w:br/>
              <w:t xml:space="preserve">Data: 07/04/2017, godzina: 11:00, </w:t>
            </w:r>
            <w:r w:rsidRPr="00BD6B7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D6B7E">
              <w:rPr>
                <w:rFonts w:ascii="Times New Roman" w:eastAsia="Times New Roman" w:hAnsi="Times New Roman" w:cs="Times New Roman"/>
                <w:sz w:val="24"/>
                <w:szCs w:val="24"/>
                <w:lang w:eastAsia="pl-PL"/>
              </w:rPr>
              <w:br/>
              <w:t xml:space="preserve">nie </w:t>
            </w:r>
            <w:r w:rsidRPr="00BD6B7E">
              <w:rPr>
                <w:rFonts w:ascii="Times New Roman" w:eastAsia="Times New Roman" w:hAnsi="Times New Roman" w:cs="Times New Roman"/>
                <w:sz w:val="24"/>
                <w:szCs w:val="24"/>
                <w:lang w:eastAsia="pl-PL"/>
              </w:rPr>
              <w:br/>
              <w:t xml:space="preserve">Wskazać powody: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D6B7E">
              <w:rPr>
                <w:rFonts w:ascii="Times New Roman" w:eastAsia="Times New Roman" w:hAnsi="Times New Roman" w:cs="Times New Roman"/>
                <w:sz w:val="24"/>
                <w:szCs w:val="24"/>
                <w:lang w:eastAsia="pl-PL"/>
              </w:rPr>
              <w:br/>
              <w:t xml:space="preserve">&gt;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 xml:space="preserve">IV.6.3) Termin związania ofertą: </w:t>
            </w:r>
            <w:r w:rsidRPr="00BD6B7E">
              <w:rPr>
                <w:rFonts w:ascii="Times New Roman" w:eastAsia="Times New Roman" w:hAnsi="Times New Roman" w:cs="Times New Roman"/>
                <w:sz w:val="24"/>
                <w:szCs w:val="24"/>
                <w:lang w:eastAsia="pl-PL"/>
              </w:rPr>
              <w:t xml:space="preserve">okres w dniach: 30 (od ostatecznego terminu składania ofert)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6B7E">
              <w:rPr>
                <w:rFonts w:ascii="Times New Roman" w:eastAsia="Times New Roman" w:hAnsi="Times New Roman" w:cs="Times New Roman"/>
                <w:sz w:val="24"/>
                <w:szCs w:val="24"/>
                <w:lang w:eastAsia="pl-PL"/>
              </w:rPr>
              <w:t xml:space="preserve"> nie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6B7E">
              <w:rPr>
                <w:rFonts w:ascii="Times New Roman" w:eastAsia="Times New Roman" w:hAnsi="Times New Roman" w:cs="Times New Roman"/>
                <w:sz w:val="24"/>
                <w:szCs w:val="24"/>
                <w:lang w:eastAsia="pl-PL"/>
              </w:rPr>
              <w:t xml:space="preserve"> nie </w:t>
            </w:r>
            <w:r w:rsidRPr="00BD6B7E">
              <w:rPr>
                <w:rFonts w:ascii="Times New Roman" w:eastAsia="Times New Roman" w:hAnsi="Times New Roman" w:cs="Times New Roman"/>
                <w:sz w:val="24"/>
                <w:szCs w:val="24"/>
                <w:lang w:eastAsia="pl-PL"/>
              </w:rPr>
              <w:br/>
            </w:r>
            <w:r w:rsidRPr="00BD6B7E">
              <w:rPr>
                <w:rFonts w:ascii="Times New Roman" w:eastAsia="Times New Roman" w:hAnsi="Times New Roman" w:cs="Times New Roman"/>
                <w:b/>
                <w:bCs/>
                <w:sz w:val="24"/>
                <w:szCs w:val="24"/>
                <w:lang w:eastAsia="pl-PL"/>
              </w:rPr>
              <w:t>IV.6.6) Informacje dodatkowe:</w:t>
            </w:r>
          </w:p>
          <w:p w:rsidR="00BD6B7E" w:rsidRPr="00BD6B7E" w:rsidRDefault="00BD6B7E" w:rsidP="00BD6B7E">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BD6B7E" w:rsidRPr="00BD6B7E" w:rsidRDefault="00BD6B7E" w:rsidP="00BD6B7E">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BD6B7E" w:rsidRPr="00BD6B7E" w:rsidRDefault="00BD6B7E" w:rsidP="00BD6B7E">
      <w:pPr>
        <w:pBdr>
          <w:top w:val="single" w:sz="6" w:space="1" w:color="auto"/>
        </w:pBdr>
        <w:spacing w:after="0" w:line="240" w:lineRule="auto"/>
        <w:jc w:val="center"/>
        <w:rPr>
          <w:rFonts w:ascii="Arial" w:eastAsia="Times New Roman" w:hAnsi="Arial" w:cs="Arial"/>
          <w:vanish/>
          <w:sz w:val="16"/>
          <w:szCs w:val="16"/>
          <w:lang w:eastAsia="pl-PL"/>
        </w:rPr>
      </w:pPr>
      <w:r w:rsidRPr="00BD6B7E">
        <w:rPr>
          <w:rFonts w:ascii="Arial" w:eastAsia="Times New Roman" w:hAnsi="Arial" w:cs="Arial"/>
          <w:vanish/>
          <w:sz w:val="16"/>
          <w:szCs w:val="16"/>
          <w:lang w:eastAsia="pl-PL"/>
        </w:rPr>
        <w:t>Dół formularza</w:t>
      </w:r>
    </w:p>
    <w:p w:rsidR="00D4477D" w:rsidRDefault="00D4477D"/>
    <w:sectPr w:rsidR="00D4477D" w:rsidSect="00D44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6B7E"/>
    <w:rsid w:val="00040ABA"/>
    <w:rsid w:val="000F2837"/>
    <w:rsid w:val="000F434B"/>
    <w:rsid w:val="001141C8"/>
    <w:rsid w:val="002221C7"/>
    <w:rsid w:val="00396A2E"/>
    <w:rsid w:val="003B1ABE"/>
    <w:rsid w:val="004243B9"/>
    <w:rsid w:val="0045091D"/>
    <w:rsid w:val="004B7085"/>
    <w:rsid w:val="0059661A"/>
    <w:rsid w:val="00633D79"/>
    <w:rsid w:val="0065050B"/>
    <w:rsid w:val="00736886"/>
    <w:rsid w:val="00823167"/>
    <w:rsid w:val="008D33D9"/>
    <w:rsid w:val="009B065F"/>
    <w:rsid w:val="00A92714"/>
    <w:rsid w:val="00B77B0C"/>
    <w:rsid w:val="00B903AA"/>
    <w:rsid w:val="00BD6B7E"/>
    <w:rsid w:val="00CF446D"/>
    <w:rsid w:val="00D4477D"/>
    <w:rsid w:val="00D937B3"/>
    <w:rsid w:val="00DB6FC4"/>
    <w:rsid w:val="00E210BE"/>
    <w:rsid w:val="00E25FA7"/>
    <w:rsid w:val="00E56A70"/>
    <w:rsid w:val="00F530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7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D6B7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D6B7E"/>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BD6B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D6B7E"/>
    <w:rPr>
      <w:color w:val="0000FF"/>
      <w:u w:val="single"/>
    </w:rPr>
  </w:style>
  <w:style w:type="paragraph" w:styleId="Zagicieoddouformularza">
    <w:name w:val="HTML Bottom of Form"/>
    <w:basedOn w:val="Normalny"/>
    <w:next w:val="Normalny"/>
    <w:link w:val="ZagicieoddouformularzaZnak"/>
    <w:hidden/>
    <w:uiPriority w:val="99"/>
    <w:semiHidden/>
    <w:unhideWhenUsed/>
    <w:rsid w:val="00BD6B7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D6B7E"/>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BD6B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6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212553">
      <w:bodyDiv w:val="1"/>
      <w:marLeft w:val="0"/>
      <w:marRight w:val="0"/>
      <w:marTop w:val="0"/>
      <w:marBottom w:val="0"/>
      <w:divBdr>
        <w:top w:val="none" w:sz="0" w:space="0" w:color="auto"/>
        <w:left w:val="none" w:sz="0" w:space="0" w:color="auto"/>
        <w:bottom w:val="none" w:sz="0" w:space="0" w:color="auto"/>
        <w:right w:val="none" w:sz="0" w:space="0" w:color="auto"/>
      </w:divBdr>
      <w:divsChild>
        <w:div w:id="509098745">
          <w:marLeft w:val="0"/>
          <w:marRight w:val="0"/>
          <w:marTop w:val="0"/>
          <w:marBottom w:val="0"/>
          <w:divBdr>
            <w:top w:val="none" w:sz="0" w:space="0" w:color="auto"/>
            <w:left w:val="none" w:sz="0" w:space="0" w:color="auto"/>
            <w:bottom w:val="none" w:sz="0" w:space="0" w:color="auto"/>
            <w:right w:val="none" w:sz="0" w:space="0" w:color="auto"/>
          </w:divBdr>
          <w:divsChild>
            <w:div w:id="453015081">
              <w:marLeft w:val="0"/>
              <w:marRight w:val="0"/>
              <w:marTop w:val="0"/>
              <w:marBottom w:val="0"/>
              <w:divBdr>
                <w:top w:val="none" w:sz="0" w:space="0" w:color="auto"/>
                <w:left w:val="none" w:sz="0" w:space="0" w:color="auto"/>
                <w:bottom w:val="none" w:sz="0" w:space="0" w:color="auto"/>
                <w:right w:val="none" w:sz="0" w:space="0" w:color="auto"/>
              </w:divBdr>
              <w:divsChild>
                <w:div w:id="1532718155">
                  <w:marLeft w:val="0"/>
                  <w:marRight w:val="0"/>
                  <w:marTop w:val="0"/>
                  <w:marBottom w:val="0"/>
                  <w:divBdr>
                    <w:top w:val="none" w:sz="0" w:space="0" w:color="auto"/>
                    <w:left w:val="none" w:sz="0" w:space="0" w:color="auto"/>
                    <w:bottom w:val="none" w:sz="0" w:space="0" w:color="auto"/>
                    <w:right w:val="none" w:sz="0" w:space="0" w:color="auto"/>
                  </w:divBdr>
                  <w:divsChild>
                    <w:div w:id="298649186">
                      <w:marLeft w:val="0"/>
                      <w:marRight w:val="0"/>
                      <w:marTop w:val="0"/>
                      <w:marBottom w:val="0"/>
                      <w:divBdr>
                        <w:top w:val="none" w:sz="0" w:space="0" w:color="auto"/>
                        <w:left w:val="none" w:sz="0" w:space="0" w:color="auto"/>
                        <w:bottom w:val="none" w:sz="0" w:space="0" w:color="auto"/>
                        <w:right w:val="none" w:sz="0" w:space="0" w:color="auto"/>
                      </w:divBdr>
                      <w:divsChild>
                        <w:div w:id="1920140026">
                          <w:marLeft w:val="0"/>
                          <w:marRight w:val="0"/>
                          <w:marTop w:val="0"/>
                          <w:marBottom w:val="0"/>
                          <w:divBdr>
                            <w:top w:val="none" w:sz="0" w:space="0" w:color="auto"/>
                            <w:left w:val="none" w:sz="0" w:space="0" w:color="auto"/>
                            <w:bottom w:val="none" w:sz="0" w:space="0" w:color="auto"/>
                            <w:right w:val="none" w:sz="0" w:space="0" w:color="auto"/>
                          </w:divBdr>
                        </w:div>
                        <w:div w:id="886726584">
                          <w:marLeft w:val="0"/>
                          <w:marRight w:val="0"/>
                          <w:marTop w:val="0"/>
                          <w:marBottom w:val="0"/>
                          <w:divBdr>
                            <w:top w:val="none" w:sz="0" w:space="0" w:color="auto"/>
                            <w:left w:val="none" w:sz="0" w:space="0" w:color="auto"/>
                            <w:bottom w:val="none" w:sz="0" w:space="0" w:color="auto"/>
                            <w:right w:val="none" w:sz="0" w:space="0" w:color="auto"/>
                          </w:divBdr>
                        </w:div>
                        <w:div w:id="1301304324">
                          <w:marLeft w:val="0"/>
                          <w:marRight w:val="0"/>
                          <w:marTop w:val="0"/>
                          <w:marBottom w:val="0"/>
                          <w:divBdr>
                            <w:top w:val="none" w:sz="0" w:space="0" w:color="auto"/>
                            <w:left w:val="none" w:sz="0" w:space="0" w:color="auto"/>
                            <w:bottom w:val="none" w:sz="0" w:space="0" w:color="auto"/>
                            <w:right w:val="none" w:sz="0" w:space="0" w:color="auto"/>
                          </w:divBdr>
                        </w:div>
                        <w:div w:id="2044398778">
                          <w:marLeft w:val="0"/>
                          <w:marRight w:val="0"/>
                          <w:marTop w:val="0"/>
                          <w:marBottom w:val="0"/>
                          <w:divBdr>
                            <w:top w:val="none" w:sz="0" w:space="0" w:color="auto"/>
                            <w:left w:val="none" w:sz="0" w:space="0" w:color="auto"/>
                            <w:bottom w:val="none" w:sz="0" w:space="0" w:color="auto"/>
                            <w:right w:val="none" w:sz="0" w:space="0" w:color="auto"/>
                          </w:divBdr>
                          <w:divsChild>
                            <w:div w:id="1072969268">
                              <w:marLeft w:val="0"/>
                              <w:marRight w:val="0"/>
                              <w:marTop w:val="0"/>
                              <w:marBottom w:val="0"/>
                              <w:divBdr>
                                <w:top w:val="none" w:sz="0" w:space="0" w:color="auto"/>
                                <w:left w:val="none" w:sz="0" w:space="0" w:color="auto"/>
                                <w:bottom w:val="none" w:sz="0" w:space="0" w:color="auto"/>
                                <w:right w:val="none" w:sz="0" w:space="0" w:color="auto"/>
                              </w:divBdr>
                            </w:div>
                          </w:divsChild>
                        </w:div>
                        <w:div w:id="1636720614">
                          <w:marLeft w:val="0"/>
                          <w:marRight w:val="0"/>
                          <w:marTop w:val="0"/>
                          <w:marBottom w:val="0"/>
                          <w:divBdr>
                            <w:top w:val="none" w:sz="0" w:space="0" w:color="auto"/>
                            <w:left w:val="none" w:sz="0" w:space="0" w:color="auto"/>
                            <w:bottom w:val="none" w:sz="0" w:space="0" w:color="auto"/>
                            <w:right w:val="none" w:sz="0" w:space="0" w:color="auto"/>
                          </w:divBdr>
                          <w:divsChild>
                            <w:div w:id="1014301412">
                              <w:marLeft w:val="0"/>
                              <w:marRight w:val="0"/>
                              <w:marTop w:val="0"/>
                              <w:marBottom w:val="0"/>
                              <w:divBdr>
                                <w:top w:val="none" w:sz="0" w:space="0" w:color="auto"/>
                                <w:left w:val="none" w:sz="0" w:space="0" w:color="auto"/>
                                <w:bottom w:val="none" w:sz="0" w:space="0" w:color="auto"/>
                                <w:right w:val="none" w:sz="0" w:space="0" w:color="auto"/>
                              </w:divBdr>
                            </w:div>
                          </w:divsChild>
                        </w:div>
                        <w:div w:id="1375891353">
                          <w:marLeft w:val="0"/>
                          <w:marRight w:val="0"/>
                          <w:marTop w:val="0"/>
                          <w:marBottom w:val="0"/>
                          <w:divBdr>
                            <w:top w:val="none" w:sz="0" w:space="0" w:color="auto"/>
                            <w:left w:val="none" w:sz="0" w:space="0" w:color="auto"/>
                            <w:bottom w:val="none" w:sz="0" w:space="0" w:color="auto"/>
                            <w:right w:val="none" w:sz="0" w:space="0" w:color="auto"/>
                          </w:divBdr>
                          <w:divsChild>
                            <w:div w:id="441875070">
                              <w:marLeft w:val="0"/>
                              <w:marRight w:val="0"/>
                              <w:marTop w:val="0"/>
                              <w:marBottom w:val="0"/>
                              <w:divBdr>
                                <w:top w:val="none" w:sz="0" w:space="0" w:color="auto"/>
                                <w:left w:val="none" w:sz="0" w:space="0" w:color="auto"/>
                                <w:bottom w:val="none" w:sz="0" w:space="0" w:color="auto"/>
                                <w:right w:val="none" w:sz="0" w:space="0" w:color="auto"/>
                              </w:divBdr>
                            </w:div>
                            <w:div w:id="1868523255">
                              <w:marLeft w:val="0"/>
                              <w:marRight w:val="0"/>
                              <w:marTop w:val="0"/>
                              <w:marBottom w:val="0"/>
                              <w:divBdr>
                                <w:top w:val="none" w:sz="0" w:space="0" w:color="auto"/>
                                <w:left w:val="none" w:sz="0" w:space="0" w:color="auto"/>
                                <w:bottom w:val="none" w:sz="0" w:space="0" w:color="auto"/>
                                <w:right w:val="none" w:sz="0" w:space="0" w:color="auto"/>
                              </w:divBdr>
                            </w:div>
                            <w:div w:id="1091006513">
                              <w:marLeft w:val="0"/>
                              <w:marRight w:val="0"/>
                              <w:marTop w:val="0"/>
                              <w:marBottom w:val="0"/>
                              <w:divBdr>
                                <w:top w:val="none" w:sz="0" w:space="0" w:color="auto"/>
                                <w:left w:val="none" w:sz="0" w:space="0" w:color="auto"/>
                                <w:bottom w:val="none" w:sz="0" w:space="0" w:color="auto"/>
                                <w:right w:val="none" w:sz="0" w:space="0" w:color="auto"/>
                              </w:divBdr>
                            </w:div>
                            <w:div w:id="1110856388">
                              <w:marLeft w:val="0"/>
                              <w:marRight w:val="0"/>
                              <w:marTop w:val="0"/>
                              <w:marBottom w:val="0"/>
                              <w:divBdr>
                                <w:top w:val="none" w:sz="0" w:space="0" w:color="auto"/>
                                <w:left w:val="none" w:sz="0" w:space="0" w:color="auto"/>
                                <w:bottom w:val="none" w:sz="0" w:space="0" w:color="auto"/>
                                <w:right w:val="none" w:sz="0" w:space="0" w:color="auto"/>
                              </w:divBdr>
                            </w:div>
                          </w:divsChild>
                        </w:div>
                        <w:div w:id="1424230698">
                          <w:marLeft w:val="0"/>
                          <w:marRight w:val="0"/>
                          <w:marTop w:val="0"/>
                          <w:marBottom w:val="0"/>
                          <w:divBdr>
                            <w:top w:val="none" w:sz="0" w:space="0" w:color="auto"/>
                            <w:left w:val="none" w:sz="0" w:space="0" w:color="auto"/>
                            <w:bottom w:val="none" w:sz="0" w:space="0" w:color="auto"/>
                            <w:right w:val="none" w:sz="0" w:space="0" w:color="auto"/>
                          </w:divBdr>
                          <w:divsChild>
                            <w:div w:id="1844274615">
                              <w:marLeft w:val="0"/>
                              <w:marRight w:val="0"/>
                              <w:marTop w:val="0"/>
                              <w:marBottom w:val="0"/>
                              <w:divBdr>
                                <w:top w:val="none" w:sz="0" w:space="0" w:color="auto"/>
                                <w:left w:val="none" w:sz="0" w:space="0" w:color="auto"/>
                                <w:bottom w:val="none" w:sz="0" w:space="0" w:color="auto"/>
                                <w:right w:val="none" w:sz="0" w:space="0" w:color="auto"/>
                              </w:divBdr>
                            </w:div>
                            <w:div w:id="1175145620">
                              <w:marLeft w:val="0"/>
                              <w:marRight w:val="0"/>
                              <w:marTop w:val="0"/>
                              <w:marBottom w:val="0"/>
                              <w:divBdr>
                                <w:top w:val="none" w:sz="0" w:space="0" w:color="auto"/>
                                <w:left w:val="none" w:sz="0" w:space="0" w:color="auto"/>
                                <w:bottom w:val="none" w:sz="0" w:space="0" w:color="auto"/>
                                <w:right w:val="none" w:sz="0" w:space="0" w:color="auto"/>
                              </w:divBdr>
                            </w:div>
                            <w:div w:id="1734085837">
                              <w:marLeft w:val="0"/>
                              <w:marRight w:val="0"/>
                              <w:marTop w:val="0"/>
                              <w:marBottom w:val="0"/>
                              <w:divBdr>
                                <w:top w:val="none" w:sz="0" w:space="0" w:color="auto"/>
                                <w:left w:val="none" w:sz="0" w:space="0" w:color="auto"/>
                                <w:bottom w:val="none" w:sz="0" w:space="0" w:color="auto"/>
                                <w:right w:val="none" w:sz="0" w:space="0" w:color="auto"/>
                              </w:divBdr>
                            </w:div>
                            <w:div w:id="784886791">
                              <w:marLeft w:val="0"/>
                              <w:marRight w:val="0"/>
                              <w:marTop w:val="0"/>
                              <w:marBottom w:val="0"/>
                              <w:divBdr>
                                <w:top w:val="none" w:sz="0" w:space="0" w:color="auto"/>
                                <w:left w:val="none" w:sz="0" w:space="0" w:color="auto"/>
                                <w:bottom w:val="none" w:sz="0" w:space="0" w:color="auto"/>
                                <w:right w:val="none" w:sz="0" w:space="0" w:color="auto"/>
                              </w:divBdr>
                            </w:div>
                            <w:div w:id="1997682990">
                              <w:marLeft w:val="0"/>
                              <w:marRight w:val="0"/>
                              <w:marTop w:val="0"/>
                              <w:marBottom w:val="0"/>
                              <w:divBdr>
                                <w:top w:val="none" w:sz="0" w:space="0" w:color="auto"/>
                                <w:left w:val="none" w:sz="0" w:space="0" w:color="auto"/>
                                <w:bottom w:val="none" w:sz="0" w:space="0" w:color="auto"/>
                                <w:right w:val="none" w:sz="0" w:space="0" w:color="auto"/>
                              </w:divBdr>
                            </w:div>
                            <w:div w:id="797917213">
                              <w:marLeft w:val="0"/>
                              <w:marRight w:val="0"/>
                              <w:marTop w:val="0"/>
                              <w:marBottom w:val="0"/>
                              <w:divBdr>
                                <w:top w:val="none" w:sz="0" w:space="0" w:color="auto"/>
                                <w:left w:val="none" w:sz="0" w:space="0" w:color="auto"/>
                                <w:bottom w:val="none" w:sz="0" w:space="0" w:color="auto"/>
                                <w:right w:val="none" w:sz="0" w:space="0" w:color="auto"/>
                              </w:divBdr>
                            </w:div>
                            <w:div w:id="1035234227">
                              <w:marLeft w:val="0"/>
                              <w:marRight w:val="0"/>
                              <w:marTop w:val="0"/>
                              <w:marBottom w:val="0"/>
                              <w:divBdr>
                                <w:top w:val="none" w:sz="0" w:space="0" w:color="auto"/>
                                <w:left w:val="none" w:sz="0" w:space="0" w:color="auto"/>
                                <w:bottom w:val="none" w:sz="0" w:space="0" w:color="auto"/>
                                <w:right w:val="none" w:sz="0" w:space="0" w:color="auto"/>
                              </w:divBdr>
                            </w:div>
                          </w:divsChild>
                        </w:div>
                        <w:div w:id="622617128">
                          <w:marLeft w:val="0"/>
                          <w:marRight w:val="0"/>
                          <w:marTop w:val="0"/>
                          <w:marBottom w:val="0"/>
                          <w:divBdr>
                            <w:top w:val="none" w:sz="0" w:space="0" w:color="auto"/>
                            <w:left w:val="none" w:sz="0" w:space="0" w:color="auto"/>
                            <w:bottom w:val="none" w:sz="0" w:space="0" w:color="auto"/>
                            <w:right w:val="none" w:sz="0" w:space="0" w:color="auto"/>
                          </w:divBdr>
                          <w:divsChild>
                            <w:div w:id="421072653">
                              <w:marLeft w:val="0"/>
                              <w:marRight w:val="0"/>
                              <w:marTop w:val="0"/>
                              <w:marBottom w:val="0"/>
                              <w:divBdr>
                                <w:top w:val="none" w:sz="0" w:space="0" w:color="auto"/>
                                <w:left w:val="none" w:sz="0" w:space="0" w:color="auto"/>
                                <w:bottom w:val="none" w:sz="0" w:space="0" w:color="auto"/>
                                <w:right w:val="none" w:sz="0" w:space="0" w:color="auto"/>
                              </w:divBdr>
                            </w:div>
                            <w:div w:id="1930038467">
                              <w:marLeft w:val="0"/>
                              <w:marRight w:val="0"/>
                              <w:marTop w:val="0"/>
                              <w:marBottom w:val="0"/>
                              <w:divBdr>
                                <w:top w:val="none" w:sz="0" w:space="0" w:color="auto"/>
                                <w:left w:val="none" w:sz="0" w:space="0" w:color="auto"/>
                                <w:bottom w:val="none" w:sz="0" w:space="0" w:color="auto"/>
                                <w:right w:val="none" w:sz="0" w:space="0" w:color="auto"/>
                              </w:divBdr>
                            </w:div>
                            <w:div w:id="738602392">
                              <w:marLeft w:val="0"/>
                              <w:marRight w:val="0"/>
                              <w:marTop w:val="0"/>
                              <w:marBottom w:val="0"/>
                              <w:divBdr>
                                <w:top w:val="none" w:sz="0" w:space="0" w:color="auto"/>
                                <w:left w:val="none" w:sz="0" w:space="0" w:color="auto"/>
                                <w:bottom w:val="none" w:sz="0" w:space="0" w:color="auto"/>
                                <w:right w:val="none" w:sz="0" w:space="0" w:color="auto"/>
                              </w:divBdr>
                            </w:div>
                          </w:divsChild>
                        </w:div>
                        <w:div w:id="1256936824">
                          <w:marLeft w:val="0"/>
                          <w:marRight w:val="0"/>
                          <w:marTop w:val="0"/>
                          <w:marBottom w:val="0"/>
                          <w:divBdr>
                            <w:top w:val="none" w:sz="0" w:space="0" w:color="auto"/>
                            <w:left w:val="none" w:sz="0" w:space="0" w:color="auto"/>
                            <w:bottom w:val="none" w:sz="0" w:space="0" w:color="auto"/>
                            <w:right w:val="none" w:sz="0" w:space="0" w:color="auto"/>
                          </w:divBdr>
                          <w:divsChild>
                            <w:div w:id="1230650493">
                              <w:marLeft w:val="0"/>
                              <w:marRight w:val="0"/>
                              <w:marTop w:val="0"/>
                              <w:marBottom w:val="0"/>
                              <w:divBdr>
                                <w:top w:val="none" w:sz="0" w:space="0" w:color="auto"/>
                                <w:left w:val="none" w:sz="0" w:space="0" w:color="auto"/>
                                <w:bottom w:val="none" w:sz="0" w:space="0" w:color="auto"/>
                                <w:right w:val="none" w:sz="0" w:space="0" w:color="auto"/>
                              </w:divBdr>
                            </w:div>
                            <w:div w:id="554240224">
                              <w:marLeft w:val="0"/>
                              <w:marRight w:val="0"/>
                              <w:marTop w:val="0"/>
                              <w:marBottom w:val="0"/>
                              <w:divBdr>
                                <w:top w:val="none" w:sz="0" w:space="0" w:color="auto"/>
                                <w:left w:val="none" w:sz="0" w:space="0" w:color="auto"/>
                                <w:bottom w:val="none" w:sz="0" w:space="0" w:color="auto"/>
                                <w:right w:val="none" w:sz="0" w:space="0" w:color="auto"/>
                              </w:divBdr>
                            </w:div>
                            <w:div w:id="369307451">
                              <w:marLeft w:val="0"/>
                              <w:marRight w:val="0"/>
                              <w:marTop w:val="0"/>
                              <w:marBottom w:val="0"/>
                              <w:divBdr>
                                <w:top w:val="none" w:sz="0" w:space="0" w:color="auto"/>
                                <w:left w:val="none" w:sz="0" w:space="0" w:color="auto"/>
                                <w:bottom w:val="none" w:sz="0" w:space="0" w:color="auto"/>
                                <w:right w:val="none" w:sz="0" w:space="0" w:color="auto"/>
                              </w:divBdr>
                            </w:div>
                            <w:div w:id="1936983233">
                              <w:marLeft w:val="0"/>
                              <w:marRight w:val="0"/>
                              <w:marTop w:val="0"/>
                              <w:marBottom w:val="0"/>
                              <w:divBdr>
                                <w:top w:val="none" w:sz="0" w:space="0" w:color="auto"/>
                                <w:left w:val="none" w:sz="0" w:space="0" w:color="auto"/>
                                <w:bottom w:val="none" w:sz="0" w:space="0" w:color="auto"/>
                                <w:right w:val="none" w:sz="0" w:space="0" w:color="auto"/>
                              </w:divBdr>
                            </w:div>
                            <w:div w:id="2003579299">
                              <w:marLeft w:val="0"/>
                              <w:marRight w:val="0"/>
                              <w:marTop w:val="0"/>
                              <w:marBottom w:val="0"/>
                              <w:divBdr>
                                <w:top w:val="none" w:sz="0" w:space="0" w:color="auto"/>
                                <w:left w:val="none" w:sz="0" w:space="0" w:color="auto"/>
                                <w:bottom w:val="none" w:sz="0" w:space="0" w:color="auto"/>
                                <w:right w:val="none" w:sz="0" w:space="0" w:color="auto"/>
                              </w:divBdr>
                            </w:div>
                            <w:div w:id="1186560401">
                              <w:marLeft w:val="0"/>
                              <w:marRight w:val="0"/>
                              <w:marTop w:val="0"/>
                              <w:marBottom w:val="0"/>
                              <w:divBdr>
                                <w:top w:val="none" w:sz="0" w:space="0" w:color="auto"/>
                                <w:left w:val="none" w:sz="0" w:space="0" w:color="auto"/>
                                <w:bottom w:val="none" w:sz="0" w:space="0" w:color="auto"/>
                                <w:right w:val="none" w:sz="0" w:space="0" w:color="auto"/>
                              </w:divBdr>
                            </w:div>
                          </w:divsChild>
                        </w:div>
                        <w:div w:id="2044672398">
                          <w:marLeft w:val="0"/>
                          <w:marRight w:val="0"/>
                          <w:marTop w:val="0"/>
                          <w:marBottom w:val="0"/>
                          <w:divBdr>
                            <w:top w:val="none" w:sz="0" w:space="0" w:color="auto"/>
                            <w:left w:val="none" w:sz="0" w:space="0" w:color="auto"/>
                            <w:bottom w:val="none" w:sz="0" w:space="0" w:color="auto"/>
                            <w:right w:val="none" w:sz="0" w:space="0" w:color="auto"/>
                          </w:divBdr>
                          <w:divsChild>
                            <w:div w:id="54548845">
                              <w:marLeft w:val="0"/>
                              <w:marRight w:val="0"/>
                              <w:marTop w:val="0"/>
                              <w:marBottom w:val="0"/>
                              <w:divBdr>
                                <w:top w:val="none" w:sz="0" w:space="0" w:color="auto"/>
                                <w:left w:val="none" w:sz="0" w:space="0" w:color="auto"/>
                                <w:bottom w:val="none" w:sz="0" w:space="0" w:color="auto"/>
                                <w:right w:val="none" w:sz="0" w:space="0" w:color="auto"/>
                              </w:divBdr>
                            </w:div>
                            <w:div w:id="1059283716">
                              <w:marLeft w:val="0"/>
                              <w:marRight w:val="0"/>
                              <w:marTop w:val="0"/>
                              <w:marBottom w:val="0"/>
                              <w:divBdr>
                                <w:top w:val="none" w:sz="0" w:space="0" w:color="auto"/>
                                <w:left w:val="none" w:sz="0" w:space="0" w:color="auto"/>
                                <w:bottom w:val="none" w:sz="0" w:space="0" w:color="auto"/>
                                <w:right w:val="none" w:sz="0" w:space="0" w:color="auto"/>
                              </w:divBdr>
                            </w:div>
                            <w:div w:id="627584501">
                              <w:marLeft w:val="0"/>
                              <w:marRight w:val="0"/>
                              <w:marTop w:val="0"/>
                              <w:marBottom w:val="0"/>
                              <w:divBdr>
                                <w:top w:val="none" w:sz="0" w:space="0" w:color="auto"/>
                                <w:left w:val="none" w:sz="0" w:space="0" w:color="auto"/>
                                <w:bottom w:val="none" w:sz="0" w:space="0" w:color="auto"/>
                                <w:right w:val="none" w:sz="0" w:space="0" w:color="auto"/>
                              </w:divBdr>
                            </w:div>
                            <w:div w:id="623268244">
                              <w:marLeft w:val="0"/>
                              <w:marRight w:val="0"/>
                              <w:marTop w:val="0"/>
                              <w:marBottom w:val="0"/>
                              <w:divBdr>
                                <w:top w:val="none" w:sz="0" w:space="0" w:color="auto"/>
                                <w:left w:val="none" w:sz="0" w:space="0" w:color="auto"/>
                                <w:bottom w:val="none" w:sz="0" w:space="0" w:color="auto"/>
                                <w:right w:val="none" w:sz="0" w:space="0" w:color="auto"/>
                              </w:divBdr>
                            </w:div>
                            <w:div w:id="697237698">
                              <w:marLeft w:val="0"/>
                              <w:marRight w:val="0"/>
                              <w:marTop w:val="0"/>
                              <w:marBottom w:val="0"/>
                              <w:divBdr>
                                <w:top w:val="none" w:sz="0" w:space="0" w:color="auto"/>
                                <w:left w:val="none" w:sz="0" w:space="0" w:color="auto"/>
                                <w:bottom w:val="none" w:sz="0" w:space="0" w:color="auto"/>
                                <w:right w:val="none" w:sz="0" w:space="0" w:color="auto"/>
                              </w:divBdr>
                            </w:div>
                            <w:div w:id="726612802">
                              <w:marLeft w:val="0"/>
                              <w:marRight w:val="0"/>
                              <w:marTop w:val="0"/>
                              <w:marBottom w:val="0"/>
                              <w:divBdr>
                                <w:top w:val="none" w:sz="0" w:space="0" w:color="auto"/>
                                <w:left w:val="none" w:sz="0" w:space="0" w:color="auto"/>
                                <w:bottom w:val="none" w:sz="0" w:space="0" w:color="auto"/>
                                <w:right w:val="none" w:sz="0" w:space="0" w:color="auto"/>
                              </w:divBdr>
                            </w:div>
                            <w:div w:id="1727334680">
                              <w:marLeft w:val="0"/>
                              <w:marRight w:val="0"/>
                              <w:marTop w:val="0"/>
                              <w:marBottom w:val="0"/>
                              <w:divBdr>
                                <w:top w:val="none" w:sz="0" w:space="0" w:color="auto"/>
                                <w:left w:val="none" w:sz="0" w:space="0" w:color="auto"/>
                                <w:bottom w:val="none" w:sz="0" w:space="0" w:color="auto"/>
                                <w:right w:val="none" w:sz="0" w:space="0" w:color="auto"/>
                              </w:divBdr>
                            </w:div>
                            <w:div w:id="1788430030">
                              <w:marLeft w:val="0"/>
                              <w:marRight w:val="0"/>
                              <w:marTop w:val="0"/>
                              <w:marBottom w:val="0"/>
                              <w:divBdr>
                                <w:top w:val="none" w:sz="0" w:space="0" w:color="auto"/>
                                <w:left w:val="none" w:sz="0" w:space="0" w:color="auto"/>
                                <w:bottom w:val="none" w:sz="0" w:space="0" w:color="auto"/>
                                <w:right w:val="none" w:sz="0" w:space="0" w:color="auto"/>
                              </w:divBdr>
                            </w:div>
                            <w:div w:id="14640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67b63a53-ea16-44d8-81ea-2ecca3f7cb11&amp;path=2017%5c03%5c20170323%5c50009_2017.html" TargetMode="External"/><Relationship Id="rId10" Type="http://schemas.openxmlformats.org/officeDocument/2006/relationships/theme" Target="theme/theme1.xml"/><Relationship Id="rId4" Type="http://schemas.openxmlformats.org/officeDocument/2006/relationships/hyperlink" Target="http://bip.smykow.pl/category/przetargi/"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2922</Words>
  <Characters>17538</Characters>
  <Application>Microsoft Office Word</Application>
  <DocSecurity>0</DocSecurity>
  <Lines>146</Lines>
  <Paragraphs>40</Paragraphs>
  <ScaleCrop>false</ScaleCrop>
  <Company/>
  <LinksUpToDate>false</LinksUpToDate>
  <CharactersWithSpaces>20420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2017-03-23T11:15:00Z</dcterms:created>
  <dcterms:modified xsi:type="dcterms:W3CDTF">2017-03-23T11:16:00Z</dcterms:modified>
</cp:coreProperties>
</file>