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  <w:b/>
          <w:bCs/>
        </w:rPr>
        <w:t>Uchwała Nr 135/XXI/2016</w:t>
      </w:r>
    </w:p>
    <w:p w:rsidR="00964D2C" w:rsidRPr="00302F30" w:rsidRDefault="00964D2C" w:rsidP="00964D2C">
      <w:pPr>
        <w:tabs>
          <w:tab w:val="center" w:pos="4536"/>
          <w:tab w:val="left" w:pos="73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02F30">
        <w:rPr>
          <w:rFonts w:ascii="Times New Roman" w:hAnsi="Times New Roman" w:cs="Times New Roman"/>
          <w:b/>
          <w:bCs/>
        </w:rPr>
        <w:t>Rady Gminy  Smyków</w:t>
      </w:r>
      <w:r w:rsidR="00A405E5" w:rsidRPr="00302F30">
        <w:rPr>
          <w:rFonts w:ascii="Times New Roman" w:hAnsi="Times New Roman" w:cs="Times New Roman"/>
          <w:b/>
          <w:bCs/>
        </w:rPr>
        <w:t xml:space="preserve"> z </w:t>
      </w:r>
      <w:r w:rsidRPr="00302F30">
        <w:rPr>
          <w:rFonts w:ascii="Times New Roman" w:hAnsi="Times New Roman" w:cs="Times New Roman"/>
          <w:b/>
          <w:bCs/>
          <w:i/>
          <w:iCs/>
        </w:rPr>
        <w:t xml:space="preserve"> dnia 29 grudnia 2016 roku                                                                                                                                                                                       </w:t>
      </w:r>
      <w:r w:rsidRPr="00302F30">
        <w:rPr>
          <w:rFonts w:ascii="Times New Roman" w:hAnsi="Times New Roman" w:cs="Times New Roman"/>
          <w:b/>
          <w:bCs/>
          <w:color w:val="000000"/>
        </w:rPr>
        <w:t xml:space="preserve">                 w sprawie uchwalenia budżetu Gminy Smyków na 2017 rok</w:t>
      </w:r>
    </w:p>
    <w:p w:rsidR="00964D2C" w:rsidRPr="00302F30" w:rsidRDefault="00964D2C" w:rsidP="00964D2C">
      <w:pPr>
        <w:tabs>
          <w:tab w:val="center" w:pos="4536"/>
          <w:tab w:val="left" w:pos="73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FF0000"/>
        </w:rPr>
      </w:pPr>
      <w:r w:rsidRPr="00302F30">
        <w:rPr>
          <w:rFonts w:ascii="Times New Roman" w:hAnsi="Times New Roman" w:cs="Times New Roman"/>
        </w:rPr>
        <w:t>Na podstawie art. 18 ust. 2 pkt 4, pkt 9 lit. d, iustawy z dnia 8 marca 1990 r. o samorządzie gminnym ( tekst jedn. Dz.U. z 2016 r. poz.446) w związku z art. 211, art. 212 ust.1 pkt 1,2,3,4,5,6,7,8,9,10, ust 2 pkt 1,2,art. 214 pkt 1,  art. 222 ust. 1 i  ust. 2 pkt 1, art. 235,  art. 236, art. 237 ust. 1 i ust. 2, pkt 1,2,3, art. 258 ust. 1pkt 1,2,3, art. 264 ust.3  ustawy z dnia 27 sierpnia 2009 r. o finansach publicznych (tekst jedn. Dz.U. z 2013 r. poz. 885 z późn. zm.)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Rada Gminy uchwala, co następuje: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1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1.Dochody budżetu gminy w wysokości </w:t>
      </w:r>
      <w:r w:rsidRPr="00302F30">
        <w:rPr>
          <w:rFonts w:ascii="Times New Roman" w:hAnsi="Times New Roman" w:cs="Times New Roman"/>
          <w:b/>
          <w:bCs/>
        </w:rPr>
        <w:t xml:space="preserve">15.412.571 zł, </w:t>
      </w:r>
      <w:r w:rsidRPr="00302F30">
        <w:rPr>
          <w:rFonts w:ascii="Times New Roman" w:hAnsi="Times New Roman" w:cs="Times New Roman"/>
        </w:rPr>
        <w:t>z tego:</w:t>
      </w:r>
    </w:p>
    <w:p w:rsidR="00964D2C" w:rsidRPr="00302F30" w:rsidRDefault="00964D2C" w:rsidP="00964D2C">
      <w:pPr>
        <w:numPr>
          <w:ilvl w:val="0"/>
          <w:numId w:val="1"/>
        </w:numPr>
        <w:tabs>
          <w:tab w:val="left" w:pos="426"/>
          <w:tab w:val="left" w:pos="6521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dochody bieżące</w:t>
      </w:r>
      <w:r w:rsidRPr="00302F30">
        <w:rPr>
          <w:rFonts w:ascii="Times New Roman" w:hAnsi="Times New Roman" w:cs="Times New Roman"/>
        </w:rPr>
        <w:tab/>
        <w:t xml:space="preserve">      15.412.571 zł.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zgodnie z załącznikiem nr 1.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2</w:t>
      </w:r>
    </w:p>
    <w:p w:rsidR="00964D2C" w:rsidRPr="00302F30" w:rsidRDefault="00964D2C" w:rsidP="00964D2C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Wydatki budżetu gminy w wysokości </w:t>
      </w:r>
      <w:r w:rsidRPr="00302F30">
        <w:rPr>
          <w:rFonts w:ascii="Times New Roman" w:hAnsi="Times New Roman" w:cs="Times New Roman"/>
          <w:b/>
          <w:bCs/>
        </w:rPr>
        <w:t>19.223.590 zł,</w:t>
      </w:r>
      <w:r w:rsidRPr="00302F30">
        <w:rPr>
          <w:rFonts w:ascii="Times New Roman" w:hAnsi="Times New Roman" w:cs="Times New Roman"/>
        </w:rPr>
        <w:t xml:space="preserve"> z tego:</w:t>
      </w:r>
    </w:p>
    <w:p w:rsidR="00964D2C" w:rsidRPr="00302F30" w:rsidRDefault="00964D2C" w:rsidP="00964D2C">
      <w:pPr>
        <w:tabs>
          <w:tab w:val="left" w:pos="6521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a) wydatki bieżące</w:t>
      </w:r>
      <w:r w:rsidRPr="00302F30">
        <w:rPr>
          <w:rFonts w:ascii="Times New Roman" w:hAnsi="Times New Roman" w:cs="Times New Roman"/>
        </w:rPr>
        <w:tab/>
        <w:t xml:space="preserve">     14.472.309 zł.</w:t>
      </w:r>
    </w:p>
    <w:p w:rsidR="00964D2C" w:rsidRPr="00302F30" w:rsidRDefault="00964D2C" w:rsidP="00964D2C">
      <w:pPr>
        <w:tabs>
          <w:tab w:val="left" w:pos="6521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b) wydatki majątkowe</w:t>
      </w:r>
      <w:r w:rsidRPr="00302F30">
        <w:rPr>
          <w:rFonts w:ascii="Times New Roman" w:hAnsi="Times New Roman" w:cs="Times New Roman"/>
        </w:rPr>
        <w:tab/>
        <w:t xml:space="preserve">       4.751.281 zł.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zgodnie z załącznikiem nr 2.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Limity wydatków na wieloletnie przedsięwzięcia planowane do poniesienia w roku budżetowym 2017 zgodnie z załącznikiem nr 3.</w:t>
      </w:r>
    </w:p>
    <w:p w:rsidR="00964D2C" w:rsidRPr="00302F30" w:rsidRDefault="00964D2C" w:rsidP="00964D2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Limity wydatków na inwestycje jednoroczne zgodnie z załącznikiem nr 4.</w:t>
      </w:r>
    </w:p>
    <w:p w:rsidR="00964D2C" w:rsidRPr="00302F30" w:rsidRDefault="00964D2C" w:rsidP="00964D2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3</w:t>
      </w:r>
    </w:p>
    <w:p w:rsidR="00964D2C" w:rsidRPr="00302F30" w:rsidRDefault="00964D2C" w:rsidP="00964D2C">
      <w:pPr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Deficyt budżetu gminy w wysokości </w:t>
      </w:r>
      <w:r w:rsidRPr="00302F30">
        <w:rPr>
          <w:rFonts w:ascii="Times New Roman" w:hAnsi="Times New Roman" w:cs="Times New Roman"/>
          <w:b/>
          <w:bCs/>
        </w:rPr>
        <w:t>3.811.019zł,</w:t>
      </w:r>
      <w:r w:rsidRPr="00302F30">
        <w:rPr>
          <w:rFonts w:ascii="Times New Roman" w:hAnsi="Times New Roman" w:cs="Times New Roman"/>
        </w:rPr>
        <w:t xml:space="preserve"> który zostanie pokryty przychodami pochodzącymi z:</w:t>
      </w:r>
      <w:r w:rsidRPr="00302F30">
        <w:rPr>
          <w:rFonts w:ascii="Times New Roman" w:hAnsi="Times New Roman" w:cs="Times New Roman"/>
        </w:rPr>
        <w:tab/>
      </w:r>
    </w:p>
    <w:p w:rsidR="00964D2C" w:rsidRPr="00302F30" w:rsidRDefault="00964D2C" w:rsidP="00964D2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ab/>
      </w:r>
    </w:p>
    <w:p w:rsidR="00964D2C" w:rsidRPr="00302F30" w:rsidRDefault="00964D2C" w:rsidP="00964D2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1)   pożyczek w kwocie </w:t>
      </w:r>
      <w:r w:rsidRPr="00302F30">
        <w:rPr>
          <w:rFonts w:ascii="Times New Roman" w:hAnsi="Times New Roman" w:cs="Times New Roman"/>
          <w:b/>
          <w:bCs/>
        </w:rPr>
        <w:t xml:space="preserve">3.811.019 zł,                                                              </w:t>
      </w:r>
    </w:p>
    <w:p w:rsidR="00964D2C" w:rsidRPr="00302F30" w:rsidRDefault="00964D2C" w:rsidP="00964D2C">
      <w:pPr>
        <w:tabs>
          <w:tab w:val="left" w:pos="709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Przychody budżetu w wysokości </w:t>
      </w:r>
      <w:r w:rsidRPr="00302F30">
        <w:rPr>
          <w:rFonts w:ascii="Times New Roman" w:hAnsi="Times New Roman" w:cs="Times New Roman"/>
          <w:b/>
          <w:bCs/>
        </w:rPr>
        <w:t>4.459.941zł</w:t>
      </w:r>
      <w:r w:rsidRPr="00302F30">
        <w:rPr>
          <w:rFonts w:ascii="Times New Roman" w:hAnsi="Times New Roman" w:cs="Times New Roman"/>
        </w:rPr>
        <w:t xml:space="preserve">, rozchody w wysokości </w:t>
      </w:r>
      <w:r w:rsidRPr="00302F30">
        <w:rPr>
          <w:rFonts w:ascii="Times New Roman" w:hAnsi="Times New Roman" w:cs="Times New Roman"/>
          <w:b/>
          <w:bCs/>
        </w:rPr>
        <w:t>648.922zł,</w:t>
      </w:r>
      <w:r w:rsidRPr="00302F30">
        <w:rPr>
          <w:rFonts w:ascii="Times New Roman" w:hAnsi="Times New Roman" w:cs="Times New Roman"/>
        </w:rPr>
        <w:t xml:space="preserve"> zgodnie z załącznikiem nr 6.</w:t>
      </w:r>
    </w:p>
    <w:p w:rsidR="00964D2C" w:rsidRPr="00302F30" w:rsidRDefault="00964D2C" w:rsidP="00964D2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4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W budżecie tworzy się rezerwy:</w:t>
      </w:r>
    </w:p>
    <w:p w:rsidR="00964D2C" w:rsidRPr="00302F30" w:rsidRDefault="00964D2C" w:rsidP="00964D2C">
      <w:pPr>
        <w:numPr>
          <w:ilvl w:val="0"/>
          <w:numId w:val="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ogólną w wysokości</w:t>
      </w: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  <w:t xml:space="preserve">                  100.000 zł,</w:t>
      </w:r>
    </w:p>
    <w:p w:rsidR="00964D2C" w:rsidRPr="00302F30" w:rsidRDefault="00964D2C" w:rsidP="00964D2C">
      <w:pPr>
        <w:numPr>
          <w:ilvl w:val="0"/>
          <w:numId w:val="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celową w wysokości </w:t>
      </w: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  <w:t xml:space="preserve">                    46.000 zł,</w:t>
      </w:r>
    </w:p>
    <w:p w:rsidR="00964D2C" w:rsidRPr="00302F30" w:rsidRDefault="00964D2C" w:rsidP="00964D2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z przeznaczeniem na: </w:t>
      </w:r>
    </w:p>
    <w:p w:rsidR="00964D2C" w:rsidRPr="00302F30" w:rsidRDefault="00964D2C" w:rsidP="00964D2C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</w:rPr>
        <w:t>zarządzanie kryzysowe                                                                             46.000 zł.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</w:r>
      <w:r w:rsidRPr="00302F30">
        <w:rPr>
          <w:rFonts w:ascii="Times New Roman" w:hAnsi="Times New Roman" w:cs="Times New Roman"/>
        </w:rPr>
        <w:tab/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405E5" w:rsidRPr="00302F30" w:rsidRDefault="00A405E5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5</w:t>
      </w:r>
    </w:p>
    <w:p w:rsidR="00964D2C" w:rsidRPr="00302F30" w:rsidRDefault="00964D2C" w:rsidP="00964D2C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Dochody i wydatki związane z realizacją zadań z zakresu administracji rządowej i innych zadań zleconych odrębnymi ustawami w 2017 r., zgodnie z załącznikiem nr 6. </w:t>
      </w:r>
    </w:p>
    <w:p w:rsidR="00964D2C" w:rsidRPr="00302F30" w:rsidRDefault="00964D2C" w:rsidP="00964D2C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lastRenderedPageBreak/>
        <w:t xml:space="preserve">Dochody i wydatki związane z realizacją zadań z zakresu administracji rządowej realizowanych na podstawie porozumień  z organami administracji rządowej, zgodnie           z załącznikiem nr 7.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D2C" w:rsidRPr="00302F30" w:rsidRDefault="00964D2C" w:rsidP="00964D2C">
      <w:pPr>
        <w:numPr>
          <w:ilvl w:val="0"/>
          <w:numId w:val="7"/>
        </w:num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Dochody i wydatki związane z realizacja zadań realizowanych na podstawie porozumień (umów) między jednostkami samorządu terytorialnego w 2017 r. zgodnie z zał. nr 8. </w:t>
      </w:r>
    </w:p>
    <w:p w:rsidR="00964D2C" w:rsidRPr="00302F30" w:rsidRDefault="00964D2C" w:rsidP="00964D2C">
      <w:p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00" w:line="240" w:lineRule="auto"/>
        <w:ind w:left="357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00" w:line="240" w:lineRule="auto"/>
        <w:ind w:left="357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6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Ustala się dochody w kwocie 34.650 zł z tytułu wydawania zezwoleń </w:t>
      </w:r>
      <w:r w:rsidRPr="00302F30">
        <w:rPr>
          <w:rFonts w:ascii="Times New Roman" w:hAnsi="Times New Roman" w:cs="Times New Roman"/>
        </w:rPr>
        <w:br/>
        <w:t xml:space="preserve">na sprzedaż napojów alkoholowych oraz wydatki w kwocie 34.650  zł na realizację zadań określonych w gminnym programie profilaktyki i rozwiązywania problemów alkoholowych oraz gminnym programie przeciwdziałania narkomanii. 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7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Ustala się dochody w kwocie 10.000 zł z tytułu opłat pobieranych na podstawie przepisów ustawy z dnia 27 kwietnia 2001 r. Prawo ochrony środowiska (tekst jednolity Dz. U. z 2016 r. poz.672) oraz wydatki w kwocie 10.000 zł. na realizację zadań określonych  w tej ustawie. 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8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Ustala się dochody w kwocie 175.000 zł. z tytułu wpływów z opłat za gospodarowanie odpadami komunalnymi i wydatki w kwocie 175.000 zł  na funkcjonowanie systemu gospodarowania odpadami komunalnymi.  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9</w:t>
      </w:r>
    </w:p>
    <w:p w:rsidR="00964D2C" w:rsidRPr="00302F30" w:rsidRDefault="00964D2C" w:rsidP="00964D2C">
      <w:pPr>
        <w:numPr>
          <w:ilvl w:val="0"/>
          <w:numId w:val="8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Dotacje podmiotowe zgodnie z załącznikiem nr 9. </w:t>
      </w:r>
    </w:p>
    <w:p w:rsidR="00964D2C" w:rsidRPr="00302F30" w:rsidRDefault="00964D2C" w:rsidP="00964D2C">
      <w:pPr>
        <w:numPr>
          <w:ilvl w:val="0"/>
          <w:numId w:val="8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Dotacje celowe zgodnie z załącznikiem nr 10.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10</w:t>
      </w:r>
    </w:p>
    <w:p w:rsidR="00964D2C" w:rsidRPr="00302F30" w:rsidRDefault="00964D2C" w:rsidP="00964D2C">
      <w:pPr>
        <w:tabs>
          <w:tab w:val="left" w:pos="6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284" w:hanging="284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Wydatki w ramach funduszu sołeckiego w wysokości 179.099,04 zł, przeznaczone na zadania własne, zgodnie z zał. Nr 11.</w:t>
      </w:r>
    </w:p>
    <w:p w:rsidR="00964D2C" w:rsidRPr="00302F30" w:rsidRDefault="00964D2C" w:rsidP="00964D2C">
      <w:pPr>
        <w:tabs>
          <w:tab w:val="left" w:pos="6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284" w:hanging="284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11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Ustala się limity zobowiązań  z tytułu  pożyczek: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302F30">
        <w:rPr>
          <w:rFonts w:ascii="Times New Roman" w:hAnsi="Times New Roman" w:cs="Times New Roman"/>
        </w:rPr>
        <w:t xml:space="preserve">1) na sfinansowanie planowanego deficytu budżetu w łącznej kwocie             3.811.019 zł,           </w:t>
      </w:r>
      <w:r w:rsidRPr="00302F30">
        <w:rPr>
          <w:rFonts w:ascii="Times New Roman" w:hAnsi="Times New Roman" w:cs="Times New Roman"/>
          <w:i/>
          <w:iCs/>
        </w:rPr>
        <w:t>w tym: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a)  z tytułu  pożyczek w kwocie                                                                         3.811.019 zł,                                                                   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12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Upoważnia się Wójta Gminy do zaciągania pożyczek do kwot wynikających z limitów,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02F30">
        <w:rPr>
          <w:rFonts w:ascii="Times New Roman" w:hAnsi="Times New Roman" w:cs="Times New Roman"/>
        </w:rPr>
        <w:t>o których mowa w § 11 pkt 1a w celu sfinansowania  planowanego deficytu budżetu.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 xml:space="preserve">                                                                       § 13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Upoważnia się Wójta Gminy do:</w:t>
      </w:r>
    </w:p>
    <w:p w:rsidR="00964D2C" w:rsidRPr="00302F30" w:rsidRDefault="00964D2C" w:rsidP="00964D2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lastRenderedPageBreak/>
        <w:t>1) dokonywania przeniesień planu wydatków na uposażenia i wynagrodzenia                 ze stosunku pracy między rozdziałami i paragrafami wydatków oraz do przeniesień pomiędzy planem wydatków na uposażenia i wynagrodzenia ze stosunku pracy i planem innych wydatków bieżących, w ramach działów klasyfikacji budżetowej w budżecie gminy,                                                                                                                                      2) dokonywania zmian w planie wydatków na zadania inwestycyjne roczne w ramach działów,3) dokonywania zmian pomiędzy wydatkami bieżącymi a wydatkami majątkowymi        w ramach działu,</w:t>
      </w:r>
    </w:p>
    <w:p w:rsidR="00964D2C" w:rsidRPr="00302F30" w:rsidRDefault="00964D2C" w:rsidP="00964D2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       4) przekazania kierownikom jednostek budżetowych uprawnień do dokonywania           przeniesień w planie wydatków,</w:t>
      </w:r>
    </w:p>
    <w:p w:rsidR="00964D2C" w:rsidRPr="00302F30" w:rsidRDefault="00964D2C" w:rsidP="00964D2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       5) lokowania wolnych środków budżetowych na rachunkach bankowych w innych bankach niż bank prowadzący obsługę budżetu gminy.</w:t>
      </w:r>
    </w:p>
    <w:p w:rsidR="00964D2C" w:rsidRPr="00302F30" w:rsidRDefault="00964D2C" w:rsidP="00964D2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14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>Wykonanie Uchwały powierza się Wójtowi Gminy Smyków.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02F30">
        <w:rPr>
          <w:rFonts w:ascii="Times New Roman" w:hAnsi="Times New Roman" w:cs="Times New Roman"/>
          <w:b/>
          <w:bCs/>
        </w:rPr>
        <w:t>§ 15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02F30">
        <w:rPr>
          <w:rFonts w:ascii="Times New Roman" w:hAnsi="Times New Roman" w:cs="Times New Roman"/>
        </w:rPr>
        <w:t xml:space="preserve">Uchwała wchodzi w życie z dniem 1 stycznia 2017 roku i podlega publikacji w Dzienniku Urzędowym Województwa Świętokrzyskiego oraz na tablicy ogłoszeń Urzędu Gminy. </w:t>
      </w:r>
    </w:p>
    <w:p w:rsidR="00964D2C" w:rsidRPr="00302F30" w:rsidRDefault="00964D2C" w:rsidP="0096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D2C" w:rsidRPr="00302F30" w:rsidRDefault="00964D2C" w:rsidP="0096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08F5" w:rsidRPr="00302F30" w:rsidRDefault="00D508F5"/>
    <w:sectPr w:rsidR="00D508F5" w:rsidRPr="00302F30" w:rsidSect="00225019">
      <w:pgSz w:w="11894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426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86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146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506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66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226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86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946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306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D2C"/>
    <w:rsid w:val="00302F30"/>
    <w:rsid w:val="008F5D16"/>
    <w:rsid w:val="00964D2C"/>
    <w:rsid w:val="00A405E5"/>
    <w:rsid w:val="00BD500A"/>
    <w:rsid w:val="00D5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User</cp:lastModifiedBy>
  <cp:revision>5</cp:revision>
  <dcterms:created xsi:type="dcterms:W3CDTF">2017-01-02T07:28:00Z</dcterms:created>
  <dcterms:modified xsi:type="dcterms:W3CDTF">2017-01-03T14:50:00Z</dcterms:modified>
</cp:coreProperties>
</file>