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0C1" w:rsidRDefault="005B60C1" w:rsidP="005B60C1">
      <w:pPr>
        <w:pStyle w:val="Nagwek2"/>
        <w:jc w:val="right"/>
        <w:rPr>
          <w:b w:val="0"/>
          <w:sz w:val="28"/>
          <w:szCs w:val="28"/>
        </w:rPr>
      </w:pPr>
      <w:r>
        <w:rPr>
          <w:b w:val="0"/>
          <w:i/>
          <w:sz w:val="28"/>
          <w:szCs w:val="28"/>
        </w:rPr>
        <w:t>Smyków dnia 2 czerwca 2014 roku.</w:t>
      </w:r>
    </w:p>
    <w:p w:rsidR="005B60C1" w:rsidRDefault="005B60C1" w:rsidP="005B60C1">
      <w:pPr>
        <w:pStyle w:val="Nagwek2"/>
        <w:rPr>
          <w:b w:val="0"/>
          <w:i/>
          <w:sz w:val="28"/>
          <w:szCs w:val="28"/>
        </w:rPr>
      </w:pPr>
      <w:r>
        <w:rPr>
          <w:b w:val="0"/>
          <w:i/>
          <w:sz w:val="28"/>
          <w:szCs w:val="28"/>
        </w:rPr>
        <w:t>Wójt Gminy</w:t>
      </w:r>
    </w:p>
    <w:p w:rsidR="005B60C1" w:rsidRDefault="005B60C1" w:rsidP="005B60C1">
      <w:pPr>
        <w:pStyle w:val="Nagwek2"/>
        <w:rPr>
          <w:b w:val="0"/>
          <w:i/>
          <w:sz w:val="28"/>
          <w:szCs w:val="28"/>
        </w:rPr>
      </w:pPr>
      <w:r>
        <w:rPr>
          <w:b w:val="0"/>
          <w:i/>
          <w:sz w:val="28"/>
          <w:szCs w:val="28"/>
        </w:rPr>
        <w:t>Smyków</w:t>
      </w:r>
    </w:p>
    <w:p w:rsidR="005B60C1" w:rsidRDefault="005B60C1" w:rsidP="005B60C1">
      <w:pPr>
        <w:pStyle w:val="Nagwek2"/>
        <w:rPr>
          <w:b w:val="0"/>
          <w:i/>
          <w:sz w:val="28"/>
          <w:szCs w:val="28"/>
        </w:rPr>
      </w:pPr>
      <w:r>
        <w:rPr>
          <w:b w:val="0"/>
          <w:i/>
          <w:sz w:val="28"/>
          <w:szCs w:val="28"/>
        </w:rPr>
        <w:t>Smyków nr 91,26-212 Smyków</w:t>
      </w:r>
    </w:p>
    <w:p w:rsidR="005B60C1" w:rsidRPr="005B60C1" w:rsidRDefault="005B60C1" w:rsidP="005B60C1">
      <w:pPr>
        <w:pStyle w:val="Nagwek2"/>
        <w:rPr>
          <w:b w:val="0"/>
          <w:i/>
          <w:sz w:val="28"/>
          <w:szCs w:val="28"/>
        </w:rPr>
      </w:pPr>
      <w:r w:rsidRPr="005B60C1">
        <w:rPr>
          <w:b w:val="0"/>
          <w:i/>
          <w:sz w:val="28"/>
          <w:szCs w:val="28"/>
        </w:rPr>
        <w:t>E-mail:gmina@smykow.pl ,Tel./fax./-(41)-37-39-184/181/</w:t>
      </w:r>
    </w:p>
    <w:p w:rsidR="005B60C1" w:rsidRDefault="005B60C1" w:rsidP="005B60C1">
      <w:pPr>
        <w:pStyle w:val="Nagwek2"/>
        <w:rPr>
          <w:b w:val="0"/>
          <w:i/>
          <w:sz w:val="28"/>
          <w:szCs w:val="28"/>
        </w:rPr>
      </w:pPr>
      <w:proofErr w:type="spellStart"/>
      <w:r>
        <w:rPr>
          <w:b w:val="0"/>
          <w:i/>
          <w:sz w:val="28"/>
          <w:szCs w:val="28"/>
        </w:rPr>
        <w:t>Zp</w:t>
      </w:r>
      <w:proofErr w:type="spellEnd"/>
      <w:r>
        <w:rPr>
          <w:b w:val="0"/>
          <w:i/>
          <w:sz w:val="28"/>
          <w:szCs w:val="28"/>
        </w:rPr>
        <w:t>. 271.51.B.4.≤ 30 000.2014</w:t>
      </w:r>
    </w:p>
    <w:p w:rsidR="005B60C1" w:rsidRDefault="005B60C1" w:rsidP="005B60C1">
      <w:pPr>
        <w:pStyle w:val="Nagwek2"/>
        <w:rPr>
          <w:b w:val="0"/>
        </w:rPr>
      </w:pPr>
    </w:p>
    <w:p w:rsidR="005B60C1" w:rsidRPr="005B60C1" w:rsidRDefault="005B60C1" w:rsidP="005B60C1"/>
    <w:p w:rsidR="005B60C1" w:rsidRPr="00C14DD6" w:rsidRDefault="005B60C1" w:rsidP="005B60C1">
      <w:pPr>
        <w:pStyle w:val="Nagwek2"/>
        <w:jc w:val="center"/>
        <w:rPr>
          <w:b w:val="0"/>
          <w:i/>
          <w:sz w:val="28"/>
          <w:szCs w:val="28"/>
        </w:rPr>
      </w:pPr>
      <w:r w:rsidRPr="00C14DD6">
        <w:rPr>
          <w:b w:val="0"/>
          <w:sz w:val="28"/>
          <w:szCs w:val="28"/>
        </w:rPr>
        <w:t>ZAPROSZENIE</w:t>
      </w:r>
    </w:p>
    <w:p w:rsidR="005B60C1" w:rsidRPr="00C14DD6" w:rsidRDefault="005B60C1" w:rsidP="005B60C1">
      <w:pPr>
        <w:pStyle w:val="Nagwek2"/>
        <w:jc w:val="center"/>
        <w:rPr>
          <w:b w:val="0"/>
          <w:sz w:val="28"/>
          <w:szCs w:val="28"/>
        </w:rPr>
      </w:pPr>
      <w:r w:rsidRPr="00C14DD6">
        <w:rPr>
          <w:b w:val="0"/>
          <w:sz w:val="28"/>
          <w:szCs w:val="28"/>
        </w:rPr>
        <w:t>DO ZŁOŻENIA OFERTY</w:t>
      </w:r>
    </w:p>
    <w:p w:rsidR="005B60C1" w:rsidRDefault="005B60C1" w:rsidP="005B60C1">
      <w:pPr>
        <w:pStyle w:val="Nagwek2"/>
        <w:jc w:val="center"/>
        <w:rPr>
          <w:b w:val="0"/>
          <w:sz w:val="28"/>
          <w:szCs w:val="28"/>
        </w:rPr>
      </w:pPr>
      <w:r w:rsidRPr="00C14DD6">
        <w:rPr>
          <w:b w:val="0"/>
          <w:sz w:val="28"/>
          <w:szCs w:val="28"/>
        </w:rPr>
        <w:t xml:space="preserve">NA PEŁNIENIE NADZORU INWESTORSKIEGO  </w:t>
      </w:r>
    </w:p>
    <w:p w:rsidR="005B60C1" w:rsidRPr="00C14DD6" w:rsidRDefault="005B60C1" w:rsidP="005B60C1">
      <w:pPr>
        <w:pStyle w:val="Nagwek2"/>
        <w:jc w:val="center"/>
        <w:rPr>
          <w:b w:val="0"/>
          <w:sz w:val="28"/>
          <w:szCs w:val="28"/>
        </w:rPr>
      </w:pPr>
      <w:r w:rsidRPr="00C14DD6">
        <w:rPr>
          <w:b w:val="0"/>
          <w:sz w:val="28"/>
          <w:szCs w:val="28"/>
        </w:rPr>
        <w:t>na inwestycji jaką jest</w:t>
      </w:r>
    </w:p>
    <w:p w:rsidR="005B60C1" w:rsidRDefault="005B60C1" w:rsidP="005B60C1">
      <w:pPr>
        <w:jc w:val="center"/>
        <w:rPr>
          <w:b/>
          <w:i/>
          <w:sz w:val="28"/>
          <w:szCs w:val="28"/>
        </w:rPr>
      </w:pPr>
      <w:r>
        <w:rPr>
          <w:sz w:val="28"/>
          <w:szCs w:val="28"/>
        </w:rPr>
        <w:t>„</w:t>
      </w:r>
      <w:r w:rsidRPr="008439D5">
        <w:rPr>
          <w:i/>
          <w:sz w:val="28"/>
          <w:szCs w:val="28"/>
        </w:rPr>
        <w:t>Budowę budynku użyteczności kulturalno- społecznej wraz</w:t>
      </w:r>
      <w:r>
        <w:rPr>
          <w:i/>
          <w:sz w:val="28"/>
          <w:szCs w:val="28"/>
        </w:rPr>
        <w:br/>
      </w:r>
      <w:r w:rsidRPr="008439D5">
        <w:rPr>
          <w:i/>
          <w:sz w:val="28"/>
          <w:szCs w:val="28"/>
        </w:rPr>
        <w:t xml:space="preserve"> z dwustanowiskowym garażem dla OSP Kozów””</w:t>
      </w:r>
    </w:p>
    <w:p w:rsidR="005B60C1" w:rsidRDefault="005B60C1" w:rsidP="005B60C1">
      <w:pPr>
        <w:pStyle w:val="Nagwek2"/>
        <w:rPr>
          <w:b w:val="0"/>
          <w:i/>
          <w:sz w:val="28"/>
          <w:szCs w:val="28"/>
        </w:rPr>
      </w:pPr>
    </w:p>
    <w:p w:rsidR="005B60C1" w:rsidRPr="00C14DD6" w:rsidRDefault="005B60C1" w:rsidP="005B60C1">
      <w:pPr>
        <w:pStyle w:val="Tekstpodstawowy"/>
        <w:rPr>
          <w:b w:val="0"/>
          <w:sz w:val="28"/>
          <w:szCs w:val="28"/>
        </w:rPr>
      </w:pPr>
      <w:r w:rsidRPr="00C14DD6">
        <w:rPr>
          <w:b w:val="0"/>
          <w:sz w:val="28"/>
          <w:szCs w:val="28"/>
        </w:rPr>
        <w:t>SPECYFIKACJA ISTOTNYCH WARUNKÓW ZAMÓWIENIA.</w:t>
      </w:r>
    </w:p>
    <w:p w:rsidR="005B60C1" w:rsidRDefault="005B60C1" w:rsidP="005B60C1">
      <w:pPr>
        <w:jc w:val="both"/>
        <w:rPr>
          <w:sz w:val="28"/>
          <w:szCs w:val="28"/>
        </w:rPr>
      </w:pPr>
    </w:p>
    <w:p w:rsidR="005B60C1" w:rsidRDefault="005B60C1" w:rsidP="005B60C1">
      <w:pPr>
        <w:numPr>
          <w:ilvl w:val="0"/>
          <w:numId w:val="1"/>
        </w:numPr>
        <w:jc w:val="both"/>
        <w:rPr>
          <w:sz w:val="28"/>
          <w:szCs w:val="28"/>
        </w:rPr>
      </w:pPr>
      <w:r>
        <w:rPr>
          <w:sz w:val="28"/>
          <w:szCs w:val="28"/>
        </w:rPr>
        <w:t>Oferta winna być przygotowana na druku, załącznik nr 1.</w:t>
      </w:r>
    </w:p>
    <w:p w:rsidR="005B60C1" w:rsidRDefault="005B60C1" w:rsidP="005B60C1">
      <w:pPr>
        <w:ind w:left="360"/>
        <w:jc w:val="both"/>
        <w:rPr>
          <w:b/>
          <w:sz w:val="28"/>
          <w:szCs w:val="28"/>
        </w:rPr>
      </w:pPr>
      <w:r>
        <w:rPr>
          <w:sz w:val="28"/>
          <w:szCs w:val="28"/>
        </w:rPr>
        <w:t xml:space="preserve">Ofertę w zamkniętej kopercie należy złożyć  w sekretariacie Urzędu Gminy </w:t>
      </w:r>
      <w:r w:rsidR="007A22A4">
        <w:rPr>
          <w:sz w:val="28"/>
          <w:szCs w:val="28"/>
        </w:rPr>
        <w:br/>
      </w:r>
      <w:r>
        <w:rPr>
          <w:sz w:val="28"/>
          <w:szCs w:val="28"/>
        </w:rPr>
        <w:t xml:space="preserve">w Smykowie w terminie do </w:t>
      </w:r>
      <w:r>
        <w:rPr>
          <w:b/>
          <w:sz w:val="28"/>
          <w:szCs w:val="28"/>
        </w:rPr>
        <w:t>dnia 12 czerwca 2014 roku do godziny 11:00</w:t>
      </w:r>
    </w:p>
    <w:p w:rsidR="005B60C1" w:rsidRDefault="005B60C1" w:rsidP="005B60C1">
      <w:pPr>
        <w:ind w:left="360"/>
        <w:jc w:val="both"/>
        <w:rPr>
          <w:sz w:val="28"/>
          <w:szCs w:val="28"/>
        </w:rPr>
      </w:pPr>
      <w:r>
        <w:rPr>
          <w:sz w:val="28"/>
          <w:szCs w:val="28"/>
        </w:rPr>
        <w:t>Koperta winna być zaklejona, oznaczona i opieczętowana z dopiskiem „</w:t>
      </w:r>
      <w:r>
        <w:rPr>
          <w:b/>
          <w:i/>
          <w:sz w:val="28"/>
          <w:szCs w:val="28"/>
        </w:rPr>
        <w:t>Budynek użyteczności kulturalno- społecznej w Kozowie- nadzór inwestorski”.</w:t>
      </w:r>
    </w:p>
    <w:p w:rsidR="005B60C1" w:rsidRDefault="005B60C1" w:rsidP="005B60C1">
      <w:pPr>
        <w:jc w:val="both"/>
        <w:rPr>
          <w:sz w:val="28"/>
          <w:szCs w:val="28"/>
        </w:rPr>
      </w:pPr>
    </w:p>
    <w:p w:rsidR="005B60C1" w:rsidRDefault="005B60C1" w:rsidP="005B60C1">
      <w:pPr>
        <w:numPr>
          <w:ilvl w:val="0"/>
          <w:numId w:val="1"/>
        </w:numPr>
        <w:jc w:val="both"/>
        <w:rPr>
          <w:sz w:val="28"/>
          <w:szCs w:val="28"/>
        </w:rPr>
      </w:pPr>
      <w:r>
        <w:rPr>
          <w:sz w:val="28"/>
          <w:szCs w:val="28"/>
        </w:rPr>
        <w:t xml:space="preserve">Przedstawicielem Zamawiającego upoważnionym do bezpośredniego kontaktowania  się z Wykonawcami oraz udzielania wyjaśnień  jest inspektor budownictwa , inwestycji i gospodarki przestrzennej Józef-Ryszard Janus pok. Nr 14 , kontakt jak wyżej . </w:t>
      </w:r>
    </w:p>
    <w:p w:rsidR="005B60C1" w:rsidRDefault="005B60C1" w:rsidP="005B60C1">
      <w:pPr>
        <w:jc w:val="both"/>
        <w:rPr>
          <w:sz w:val="28"/>
          <w:szCs w:val="28"/>
        </w:rPr>
      </w:pPr>
    </w:p>
    <w:p w:rsidR="005B60C1" w:rsidRDefault="005B60C1" w:rsidP="005B60C1">
      <w:pPr>
        <w:numPr>
          <w:ilvl w:val="0"/>
          <w:numId w:val="1"/>
        </w:numPr>
        <w:jc w:val="both"/>
        <w:rPr>
          <w:sz w:val="28"/>
          <w:szCs w:val="28"/>
        </w:rPr>
      </w:pPr>
      <w:r>
        <w:rPr>
          <w:sz w:val="28"/>
          <w:szCs w:val="28"/>
        </w:rPr>
        <w:t>Określenie przedmiotu zamówienia:</w:t>
      </w:r>
    </w:p>
    <w:p w:rsidR="005B60C1" w:rsidRDefault="005B60C1" w:rsidP="005B60C1">
      <w:pPr>
        <w:pStyle w:val="Tekstpodstawowywcity"/>
        <w:spacing w:after="0"/>
        <w:ind w:left="0"/>
        <w:jc w:val="both"/>
        <w:rPr>
          <w:b/>
          <w:sz w:val="28"/>
          <w:szCs w:val="28"/>
        </w:rPr>
      </w:pPr>
      <w:r>
        <w:rPr>
          <w:color w:val="000000"/>
          <w:w w:val="102"/>
          <w:sz w:val="28"/>
          <w:szCs w:val="28"/>
        </w:rPr>
        <w:t>Nadzór inwestorski</w:t>
      </w:r>
      <w:r>
        <w:rPr>
          <w:bCs/>
          <w:sz w:val="28"/>
          <w:szCs w:val="28"/>
        </w:rPr>
        <w:t xml:space="preserve"> obejmuje;</w:t>
      </w:r>
    </w:p>
    <w:p w:rsidR="005B60C1" w:rsidRPr="001B1029" w:rsidRDefault="005B60C1" w:rsidP="005B60C1">
      <w:pPr>
        <w:jc w:val="both"/>
        <w:rPr>
          <w:bCs/>
          <w:sz w:val="28"/>
          <w:szCs w:val="28"/>
        </w:rPr>
      </w:pPr>
      <w:r w:rsidRPr="001B1029">
        <w:rPr>
          <w:b/>
          <w:bCs/>
          <w:i/>
          <w:sz w:val="28"/>
          <w:szCs w:val="28"/>
        </w:rPr>
        <w:t>(I)Budynek użyteczności kulturalno- społecznej z dwustanowiskowym garażem dla OSP Kozów</w:t>
      </w:r>
      <w:r w:rsidRPr="001B1029">
        <w:rPr>
          <w:bCs/>
          <w:sz w:val="28"/>
          <w:szCs w:val="28"/>
        </w:rPr>
        <w:t xml:space="preserve">  jako budynek dwukondyg</w:t>
      </w:r>
      <w:r w:rsidR="007A22A4">
        <w:rPr>
          <w:bCs/>
          <w:sz w:val="28"/>
          <w:szCs w:val="28"/>
        </w:rPr>
        <w:t xml:space="preserve">nacyjny z poddaszem  użytkowym </w:t>
      </w:r>
      <w:r w:rsidR="007A22A4">
        <w:rPr>
          <w:bCs/>
          <w:sz w:val="28"/>
          <w:szCs w:val="28"/>
        </w:rPr>
        <w:br/>
      </w:r>
      <w:r w:rsidRPr="001B1029">
        <w:rPr>
          <w:bCs/>
          <w:sz w:val="28"/>
          <w:szCs w:val="28"/>
        </w:rPr>
        <w:t>w części garażowej jednokondygnacyjny ze strychem nieużytkowym, kryty dac</w:t>
      </w:r>
      <w:r>
        <w:rPr>
          <w:bCs/>
          <w:sz w:val="28"/>
          <w:szCs w:val="28"/>
        </w:rPr>
        <w:t xml:space="preserve">hem wielospadowym z naczółkiem </w:t>
      </w:r>
      <w:r w:rsidRPr="001B1029">
        <w:rPr>
          <w:bCs/>
          <w:sz w:val="28"/>
          <w:szCs w:val="28"/>
        </w:rPr>
        <w:t xml:space="preserve">z pokryciem blachą dachówkową. </w:t>
      </w:r>
      <w:r w:rsidR="007A22A4">
        <w:rPr>
          <w:bCs/>
          <w:sz w:val="28"/>
          <w:szCs w:val="28"/>
        </w:rPr>
        <w:br/>
      </w:r>
      <w:r w:rsidRPr="001B1029">
        <w:rPr>
          <w:bCs/>
          <w:sz w:val="28"/>
          <w:szCs w:val="28"/>
        </w:rPr>
        <w:t xml:space="preserve">Nad wejściami głównymi </w:t>
      </w:r>
      <w:r>
        <w:rPr>
          <w:bCs/>
          <w:sz w:val="28"/>
          <w:szCs w:val="28"/>
        </w:rPr>
        <w:t xml:space="preserve">do budynku daszki jednospadowe </w:t>
      </w:r>
      <w:r w:rsidRPr="001B1029">
        <w:rPr>
          <w:bCs/>
          <w:sz w:val="28"/>
          <w:szCs w:val="28"/>
        </w:rPr>
        <w:t>o konstrukcji więźby drewnianej. Budynek jest niepodpiwniczony. Część kulturalno- społeczna posiada wysokość: parter 3,10 m., poddasze 3,52 m. w świetle pomieszczenia, przy ścianach kolankowych wysokość 1,96 m.</w:t>
      </w:r>
    </w:p>
    <w:p w:rsidR="005B60C1" w:rsidRDefault="005B60C1" w:rsidP="005B60C1">
      <w:pPr>
        <w:jc w:val="both"/>
        <w:rPr>
          <w:bCs/>
          <w:sz w:val="28"/>
          <w:szCs w:val="28"/>
        </w:rPr>
      </w:pPr>
      <w:r w:rsidRPr="001B1029">
        <w:rPr>
          <w:bCs/>
          <w:sz w:val="28"/>
          <w:szCs w:val="28"/>
        </w:rPr>
        <w:t>Garaż dwustanowiskowy posiada wysokość 5,00m w świetle pomieszczenia, natomiast zaplecze OSP wysokość 3,10m w świetle pomieszczenia.</w:t>
      </w:r>
    </w:p>
    <w:p w:rsidR="005B60C1" w:rsidRDefault="005B60C1" w:rsidP="005B60C1">
      <w:pPr>
        <w:jc w:val="both"/>
        <w:rPr>
          <w:bCs/>
          <w:sz w:val="28"/>
          <w:szCs w:val="28"/>
        </w:rPr>
      </w:pPr>
    </w:p>
    <w:p w:rsidR="005B60C1" w:rsidRDefault="007A22A4" w:rsidP="00025141">
      <w:pPr>
        <w:jc w:val="center"/>
        <w:rPr>
          <w:bCs/>
          <w:sz w:val="28"/>
          <w:szCs w:val="28"/>
        </w:rPr>
      </w:pPr>
      <w:r>
        <w:rPr>
          <w:bCs/>
          <w:sz w:val="28"/>
          <w:szCs w:val="28"/>
        </w:rPr>
        <w:t>-1-</w:t>
      </w:r>
    </w:p>
    <w:p w:rsidR="005B60C1" w:rsidRPr="001B1029" w:rsidRDefault="005B60C1" w:rsidP="005B60C1">
      <w:pPr>
        <w:autoSpaceDE w:val="0"/>
        <w:autoSpaceDN w:val="0"/>
        <w:adjustRightInd w:val="0"/>
        <w:rPr>
          <w:rFonts w:eastAsia="Calibri"/>
          <w:bCs/>
          <w:sz w:val="28"/>
          <w:szCs w:val="28"/>
        </w:rPr>
      </w:pPr>
      <w:r>
        <w:rPr>
          <w:rFonts w:eastAsia="Calibri"/>
          <w:bCs/>
          <w:sz w:val="28"/>
          <w:szCs w:val="28"/>
        </w:rPr>
        <w:lastRenderedPageBreak/>
        <w:t>3.</w:t>
      </w:r>
      <w:r w:rsidRPr="001B1029">
        <w:rPr>
          <w:rFonts w:eastAsia="Calibri"/>
          <w:bCs/>
          <w:sz w:val="28"/>
          <w:szCs w:val="28"/>
        </w:rPr>
        <w:t>1.Rozwiązania konstrukcyjne i materiałowe dla budynku</w:t>
      </w:r>
    </w:p>
    <w:p w:rsidR="005B60C1" w:rsidRPr="001B1029" w:rsidRDefault="005B60C1" w:rsidP="005B60C1">
      <w:pPr>
        <w:autoSpaceDE w:val="0"/>
        <w:autoSpaceDN w:val="0"/>
        <w:adjustRightInd w:val="0"/>
        <w:jc w:val="both"/>
        <w:rPr>
          <w:rFonts w:eastAsia="Calibri"/>
          <w:sz w:val="28"/>
          <w:szCs w:val="28"/>
        </w:rPr>
      </w:pPr>
      <w:r w:rsidRPr="001B1029">
        <w:rPr>
          <w:rFonts w:eastAsia="Calibri"/>
          <w:sz w:val="28"/>
          <w:szCs w:val="28"/>
        </w:rPr>
        <w:t>Budynek II kondygnacyjny w części kulturalno-społecznej (parter i poddasze użytkowe) w części garażowej I kondygnacyjny (ze strychem nieużytkowym), niepodpiwniczony, przykryty wielospadowym dachem o kącie spadku połaci 30°. Podstawowa funkcja budynku – działalność społeczno-kulturalna; System realizacji budynku tradycyjny. Układ konstrukcyjny budynku mieszany.</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t>3</w:t>
      </w:r>
      <w:r w:rsidRPr="001B1029">
        <w:rPr>
          <w:rFonts w:eastAsia="Calibri"/>
          <w:sz w:val="28"/>
          <w:szCs w:val="28"/>
        </w:rPr>
        <w:t>.1.Ławy i stopy fundamentowe żelbetowe wylewane z betonu B25, zbrojone konstrukcyjnie prętami ze stali min. A-IIIN (Rb-5</w:t>
      </w:r>
      <w:r>
        <w:rPr>
          <w:rFonts w:eastAsia="Calibri"/>
          <w:sz w:val="28"/>
          <w:szCs w:val="28"/>
        </w:rPr>
        <w:t xml:space="preserve">00 itp.), szczegóły wykonania </w:t>
      </w:r>
      <w:r w:rsidR="007A22A4">
        <w:rPr>
          <w:rFonts w:eastAsia="Calibri"/>
          <w:sz w:val="28"/>
          <w:szCs w:val="28"/>
        </w:rPr>
        <w:br/>
      </w:r>
      <w:r>
        <w:rPr>
          <w:rFonts w:eastAsia="Calibri"/>
          <w:sz w:val="28"/>
          <w:szCs w:val="28"/>
        </w:rPr>
        <w:t xml:space="preserve">i poziom posadowienia zgodnie </w:t>
      </w:r>
      <w:r w:rsidRPr="001B1029">
        <w:rPr>
          <w:rFonts w:eastAsia="Calibri"/>
          <w:sz w:val="28"/>
          <w:szCs w:val="28"/>
        </w:rPr>
        <w:t>z opisem do części konstrukcyjnej projektu. Rzędna posadowienia zgodnie z projektem konstrukcyjnym zachowując minimalną normową głębokość posadowienia.</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t>3</w:t>
      </w:r>
      <w:r w:rsidRPr="001B1029">
        <w:rPr>
          <w:rFonts w:eastAsia="Calibri"/>
          <w:sz w:val="28"/>
          <w:szCs w:val="28"/>
        </w:rPr>
        <w:t xml:space="preserve">.2.Pod ławami i stopami fundamentowymi warstwa </w:t>
      </w:r>
      <w:proofErr w:type="spellStart"/>
      <w:r w:rsidRPr="001B1029">
        <w:rPr>
          <w:rFonts w:eastAsia="Calibri"/>
          <w:sz w:val="28"/>
          <w:szCs w:val="28"/>
        </w:rPr>
        <w:t>podbetonu</w:t>
      </w:r>
      <w:proofErr w:type="spellEnd"/>
      <w:r w:rsidRPr="001B1029">
        <w:rPr>
          <w:rFonts w:eastAsia="Calibri"/>
          <w:sz w:val="28"/>
          <w:szCs w:val="28"/>
        </w:rPr>
        <w:t xml:space="preserve"> B10 grubości 10cm;</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t>3</w:t>
      </w:r>
      <w:r w:rsidRPr="001B1029">
        <w:rPr>
          <w:rFonts w:eastAsia="Calibri"/>
          <w:sz w:val="28"/>
          <w:szCs w:val="28"/>
        </w:rPr>
        <w:t xml:space="preserve">.3.Ściany fundamentowe murowane z bloczka betonowego B15, grubości 25cm, na zaprawie cementowej- od ławy fundamentowej do poziomu izolacji poziomej </w:t>
      </w:r>
      <w:proofErr w:type="spellStart"/>
      <w:r w:rsidRPr="001B1029">
        <w:rPr>
          <w:rFonts w:eastAsia="Calibri"/>
          <w:sz w:val="28"/>
          <w:szCs w:val="28"/>
        </w:rPr>
        <w:t>podposadzkowej</w:t>
      </w:r>
      <w:proofErr w:type="spellEnd"/>
      <w:r w:rsidRPr="001B1029">
        <w:rPr>
          <w:rFonts w:eastAsia="Calibri"/>
          <w:sz w:val="28"/>
          <w:szCs w:val="28"/>
        </w:rPr>
        <w:t xml:space="preserve"> parteru. Ściany fundamentowe otynkować obustronnie </w:t>
      </w:r>
      <w:r w:rsidR="007A22A4">
        <w:rPr>
          <w:rFonts w:eastAsia="Calibri"/>
          <w:sz w:val="28"/>
          <w:szCs w:val="28"/>
        </w:rPr>
        <w:br/>
      </w:r>
      <w:r w:rsidRPr="001B1029">
        <w:rPr>
          <w:rFonts w:eastAsia="Calibri"/>
          <w:sz w:val="28"/>
          <w:szCs w:val="28"/>
        </w:rPr>
        <w:t>i wykonać izolację przeciwwilgociową;</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t>3</w:t>
      </w:r>
      <w:r w:rsidRPr="001B1029">
        <w:rPr>
          <w:rFonts w:eastAsia="Calibri"/>
          <w:sz w:val="28"/>
          <w:szCs w:val="28"/>
        </w:rPr>
        <w:t xml:space="preserve">.4.Ściany zewnętrzne nośne i osłonowe </w:t>
      </w:r>
      <w:proofErr w:type="spellStart"/>
      <w:r w:rsidRPr="001B1029">
        <w:rPr>
          <w:rFonts w:eastAsia="Calibri"/>
          <w:sz w:val="28"/>
          <w:szCs w:val="28"/>
        </w:rPr>
        <w:t>nadziemia</w:t>
      </w:r>
      <w:proofErr w:type="spellEnd"/>
      <w:r w:rsidRPr="001B1029">
        <w:rPr>
          <w:rFonts w:eastAsia="Calibri"/>
          <w:sz w:val="28"/>
          <w:szCs w:val="28"/>
        </w:rPr>
        <w:t xml:space="preserve"> murowane z pustaków ceramicznych klasy min. 15MPa, grubości 25cm na zaprawie </w:t>
      </w:r>
      <w:proofErr w:type="spellStart"/>
      <w:r w:rsidRPr="001B1029">
        <w:rPr>
          <w:rFonts w:eastAsia="Calibri"/>
          <w:sz w:val="28"/>
          <w:szCs w:val="28"/>
        </w:rPr>
        <w:t>cem.-wap</w:t>
      </w:r>
      <w:proofErr w:type="spellEnd"/>
      <w:r w:rsidRPr="001B1029">
        <w:rPr>
          <w:rFonts w:eastAsia="Calibri"/>
          <w:sz w:val="28"/>
          <w:szCs w:val="28"/>
        </w:rPr>
        <w:t xml:space="preserve">. M5(tradycyjnej), ocieplenie ścian zewnętrznych płytami styropianowymi FS-15 gr.12cm, z zewnętrzną wyprawą elewacyjną tynkiem cienkowarstwowym mineralnym, zalecane malowanie elewacji farbą </w:t>
      </w:r>
      <w:proofErr w:type="spellStart"/>
      <w:r w:rsidRPr="001B1029">
        <w:rPr>
          <w:rFonts w:eastAsia="Calibri"/>
          <w:sz w:val="28"/>
          <w:szCs w:val="28"/>
        </w:rPr>
        <w:t>egalizującą</w:t>
      </w:r>
      <w:proofErr w:type="spellEnd"/>
      <w:r w:rsidRPr="001B1029">
        <w:rPr>
          <w:rFonts w:eastAsia="Calibri"/>
          <w:sz w:val="28"/>
          <w:szCs w:val="28"/>
        </w:rPr>
        <w:t xml:space="preserve"> w jasnych kolorach pastelowych (szczegóły kolorystyczne ustalone zostaną na budowie).</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t>3</w:t>
      </w:r>
      <w:r w:rsidRPr="001B1029">
        <w:rPr>
          <w:rFonts w:eastAsia="Calibri"/>
          <w:sz w:val="28"/>
          <w:szCs w:val="28"/>
        </w:rPr>
        <w:t xml:space="preserve">.5.Ściany wewnętrzne nośne </w:t>
      </w:r>
      <w:proofErr w:type="spellStart"/>
      <w:r w:rsidRPr="001B1029">
        <w:rPr>
          <w:rFonts w:eastAsia="Calibri"/>
          <w:sz w:val="28"/>
          <w:szCs w:val="28"/>
        </w:rPr>
        <w:t>nadziemia</w:t>
      </w:r>
      <w:proofErr w:type="spellEnd"/>
      <w:r w:rsidRPr="001B1029">
        <w:rPr>
          <w:rFonts w:eastAsia="Calibri"/>
          <w:sz w:val="28"/>
          <w:szCs w:val="28"/>
        </w:rPr>
        <w:t xml:space="preserve"> murowane</w:t>
      </w:r>
      <w:r w:rsidR="007A22A4">
        <w:rPr>
          <w:rFonts w:eastAsia="Calibri"/>
          <w:sz w:val="28"/>
          <w:szCs w:val="28"/>
        </w:rPr>
        <w:t xml:space="preserve"> z pustaków ceramicznych klasy </w:t>
      </w:r>
      <w:r w:rsidRPr="001B1029">
        <w:rPr>
          <w:rFonts w:eastAsia="Calibri"/>
          <w:sz w:val="28"/>
          <w:szCs w:val="28"/>
        </w:rPr>
        <w:t xml:space="preserve">min. 15MPa, grubości 25cm na zaprawie </w:t>
      </w:r>
      <w:proofErr w:type="spellStart"/>
      <w:r w:rsidRPr="001B1029">
        <w:rPr>
          <w:rFonts w:eastAsia="Calibri"/>
          <w:sz w:val="28"/>
          <w:szCs w:val="28"/>
        </w:rPr>
        <w:t>cem.-wap</w:t>
      </w:r>
      <w:proofErr w:type="spellEnd"/>
      <w:r w:rsidRPr="001B1029">
        <w:rPr>
          <w:rFonts w:eastAsia="Calibri"/>
          <w:sz w:val="28"/>
          <w:szCs w:val="28"/>
        </w:rPr>
        <w:t>. M5(tradycyjnej);</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t>3</w:t>
      </w:r>
      <w:r w:rsidRPr="001B1029">
        <w:rPr>
          <w:rFonts w:eastAsia="Calibri"/>
          <w:sz w:val="28"/>
          <w:szCs w:val="28"/>
        </w:rPr>
        <w:t xml:space="preserve">.6.Ścianki działowe murowane tradycyjnie z pustaka ceramicznego lub cegły dziurawki, grubości 6,5cm i 12cm, na zaprawie tradycyjnej </w:t>
      </w:r>
      <w:proofErr w:type="spellStart"/>
      <w:r w:rsidRPr="001B1029">
        <w:rPr>
          <w:rFonts w:eastAsia="Calibri"/>
          <w:sz w:val="28"/>
          <w:szCs w:val="28"/>
        </w:rPr>
        <w:t>cem.-wap</w:t>
      </w:r>
      <w:proofErr w:type="spellEnd"/>
      <w:r w:rsidRPr="001B1029">
        <w:rPr>
          <w:rFonts w:eastAsia="Calibri"/>
          <w:sz w:val="28"/>
          <w:szCs w:val="28"/>
        </w:rPr>
        <w:t>.;</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t>3</w:t>
      </w:r>
      <w:r w:rsidRPr="001B1029">
        <w:rPr>
          <w:rFonts w:eastAsia="Calibri"/>
          <w:sz w:val="28"/>
          <w:szCs w:val="28"/>
        </w:rPr>
        <w:t xml:space="preserve">.7.Kanały wentylacyjne murowane z pustaków wentylacyjnych systemowych, wymiary pojedynczego przekroju 12x17cm. Kanały na poziomie parteru bez konieczności obmurowywania, od poziomu stropu nad parterem obmurować cegłą dziurawką gr.12cm. Kanały wprowadzane systemem schodkowym. </w:t>
      </w:r>
      <w:r w:rsidR="007A22A4">
        <w:rPr>
          <w:rFonts w:eastAsia="Calibri"/>
          <w:sz w:val="28"/>
          <w:szCs w:val="28"/>
        </w:rPr>
        <w:br/>
      </w:r>
      <w:r w:rsidRPr="001B1029">
        <w:rPr>
          <w:rFonts w:eastAsia="Calibri"/>
          <w:sz w:val="28"/>
          <w:szCs w:val="28"/>
        </w:rPr>
        <w:t>Kanały ponad dachem obmurowywane cegłą klinkierową w kolorze brązowym;</w:t>
      </w:r>
    </w:p>
    <w:p w:rsidR="005B60C1" w:rsidRDefault="005B60C1" w:rsidP="005B60C1">
      <w:pPr>
        <w:autoSpaceDE w:val="0"/>
        <w:autoSpaceDN w:val="0"/>
        <w:adjustRightInd w:val="0"/>
        <w:jc w:val="both"/>
        <w:rPr>
          <w:rFonts w:eastAsia="Calibri"/>
          <w:sz w:val="28"/>
          <w:szCs w:val="28"/>
        </w:rPr>
      </w:pPr>
      <w:r>
        <w:rPr>
          <w:rFonts w:eastAsia="Calibri"/>
          <w:sz w:val="28"/>
          <w:szCs w:val="28"/>
        </w:rPr>
        <w:t>3</w:t>
      </w:r>
      <w:r w:rsidRPr="001B1029">
        <w:rPr>
          <w:rFonts w:eastAsia="Calibri"/>
          <w:sz w:val="28"/>
          <w:szCs w:val="28"/>
        </w:rPr>
        <w:t xml:space="preserve">.8.Komin spalinowo-dymowy dla projektowanej kotłowni, murowany </w:t>
      </w:r>
      <w:r w:rsidR="007A22A4">
        <w:rPr>
          <w:rFonts w:eastAsia="Calibri"/>
          <w:sz w:val="28"/>
          <w:szCs w:val="28"/>
        </w:rPr>
        <w:br/>
      </w:r>
      <w:r w:rsidRPr="001B1029">
        <w:rPr>
          <w:rFonts w:eastAsia="Calibri"/>
          <w:sz w:val="28"/>
          <w:szCs w:val="28"/>
        </w:rPr>
        <w:t>z kształtek systemowych, wysokość komina dostosować do wymogów producenta zastosowanego kotła grzewczego. Komin na poziomie parteru bez konieczności obmurowywania, od poziomu stropu nad parterem obmurować cegłą dziurawką gr.12cm. Komin ponad dachem obmurowywany cegłą klinkierową w kolorze brązowym;</w:t>
      </w:r>
    </w:p>
    <w:p w:rsidR="005B60C1" w:rsidRDefault="005B60C1" w:rsidP="005B60C1">
      <w:pPr>
        <w:autoSpaceDE w:val="0"/>
        <w:autoSpaceDN w:val="0"/>
        <w:adjustRightInd w:val="0"/>
        <w:jc w:val="both"/>
        <w:rPr>
          <w:rFonts w:eastAsia="Calibri"/>
          <w:sz w:val="28"/>
          <w:szCs w:val="28"/>
        </w:rPr>
      </w:pPr>
      <w:r>
        <w:rPr>
          <w:rFonts w:eastAsia="Calibri"/>
          <w:sz w:val="28"/>
          <w:szCs w:val="28"/>
        </w:rPr>
        <w:t>3</w:t>
      </w:r>
      <w:r w:rsidRPr="001B1029">
        <w:rPr>
          <w:rFonts w:eastAsia="Calibri"/>
          <w:sz w:val="28"/>
          <w:szCs w:val="28"/>
        </w:rPr>
        <w:t xml:space="preserve">.9.Nadproża okienne i drzwiowe typowe prefabrykowane </w:t>
      </w:r>
      <w:r w:rsidR="007A22A4">
        <w:rPr>
          <w:rFonts w:eastAsia="Calibri"/>
          <w:sz w:val="28"/>
          <w:szCs w:val="28"/>
        </w:rPr>
        <w:t xml:space="preserve">z belek L-19 lub alternatywne, </w:t>
      </w:r>
      <w:r w:rsidRPr="001B1029">
        <w:rPr>
          <w:rFonts w:eastAsia="Calibri"/>
          <w:sz w:val="28"/>
          <w:szCs w:val="28"/>
        </w:rPr>
        <w:t>oraz indywidualnie wylewane na budowie z betonu klasy B25, zbrojone stalą A-IIIN (Rb500 itp.);</w:t>
      </w:r>
    </w:p>
    <w:p w:rsidR="007A22A4" w:rsidRPr="001B1029" w:rsidRDefault="00025141" w:rsidP="005B60C1">
      <w:pPr>
        <w:autoSpaceDE w:val="0"/>
        <w:autoSpaceDN w:val="0"/>
        <w:adjustRightInd w:val="0"/>
        <w:jc w:val="both"/>
        <w:rPr>
          <w:rFonts w:eastAsia="Calibri"/>
          <w:sz w:val="28"/>
          <w:szCs w:val="28"/>
        </w:rPr>
      </w:pPr>
      <w:r>
        <w:rPr>
          <w:rFonts w:eastAsia="Calibri"/>
          <w:sz w:val="28"/>
          <w:szCs w:val="28"/>
        </w:rPr>
        <w:t xml:space="preserve">                                                    </w:t>
      </w:r>
      <w:r w:rsidR="007A22A4">
        <w:rPr>
          <w:rFonts w:eastAsia="Calibri"/>
          <w:sz w:val="28"/>
          <w:szCs w:val="28"/>
        </w:rPr>
        <w:t>-2-</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lastRenderedPageBreak/>
        <w:t>3</w:t>
      </w:r>
      <w:r w:rsidRPr="001B1029">
        <w:rPr>
          <w:rFonts w:eastAsia="Calibri"/>
          <w:sz w:val="28"/>
          <w:szCs w:val="28"/>
        </w:rPr>
        <w:t>.10.Belki podciągowe, żelbetowe wylewane na budowie z betonu B25, zbrojone stalą konstrukcyjną A-IIIN (Rb-500 itp.), strzemiona ze stali A-I - wykonane zgodnie z częścią konstrukcyjną projektu;</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t>3</w:t>
      </w:r>
      <w:r w:rsidRPr="001B1029">
        <w:rPr>
          <w:rFonts w:eastAsia="Calibri"/>
          <w:sz w:val="28"/>
          <w:szCs w:val="28"/>
        </w:rPr>
        <w:t xml:space="preserve">.11.Strop </w:t>
      </w:r>
      <w:proofErr w:type="spellStart"/>
      <w:r w:rsidRPr="001B1029">
        <w:rPr>
          <w:rFonts w:eastAsia="Calibri"/>
          <w:sz w:val="28"/>
          <w:szCs w:val="28"/>
        </w:rPr>
        <w:t>międzykondygnacyjny</w:t>
      </w:r>
      <w:proofErr w:type="spellEnd"/>
      <w:r w:rsidRPr="001B1029">
        <w:rPr>
          <w:rFonts w:eastAsia="Calibri"/>
          <w:sz w:val="28"/>
          <w:szCs w:val="28"/>
        </w:rPr>
        <w:t xml:space="preserve"> płytowy, żelbetowy wykonywany na budowie z betonu B25, zbrojone stalą A-IIIN (Rb-500 itp.), pręty rozdzielcze ze stali A-I – wg. części konstrukcyjnej, stropy oparte na ścianach konstrukcyjnych murowanyc</w:t>
      </w:r>
      <w:r>
        <w:rPr>
          <w:rFonts w:eastAsia="Calibri"/>
          <w:sz w:val="28"/>
          <w:szCs w:val="28"/>
        </w:rPr>
        <w:t xml:space="preserve">h za pomocą wieńców stropowych </w:t>
      </w:r>
      <w:r w:rsidRPr="001B1029">
        <w:rPr>
          <w:rFonts w:eastAsia="Calibri"/>
          <w:sz w:val="28"/>
          <w:szCs w:val="28"/>
        </w:rPr>
        <w:t>o przekroju 25x25cm, zbrojenie wieńca konstrukcyjnie 4x</w:t>
      </w:r>
      <w:r w:rsidRPr="001B1029">
        <w:rPr>
          <w:rFonts w:ascii="Symbol" w:eastAsia="Calibri" w:hAnsi="Symbol" w:cs="Symbol"/>
          <w:sz w:val="28"/>
          <w:szCs w:val="28"/>
        </w:rPr>
        <w:t></w:t>
      </w:r>
      <w:r w:rsidRPr="001B1029">
        <w:rPr>
          <w:rFonts w:eastAsia="Calibri"/>
          <w:sz w:val="28"/>
          <w:szCs w:val="28"/>
        </w:rPr>
        <w:t>12mm stalą A-IIIN (Rb-500 itp.), strzemiona ze stali A-I w rozstawie maks. 25cm. Nie należy przerywać zbrojenia podłużnego</w:t>
      </w:r>
    </w:p>
    <w:p w:rsidR="005B60C1" w:rsidRPr="001B1029" w:rsidRDefault="005B60C1" w:rsidP="005B60C1">
      <w:pPr>
        <w:autoSpaceDE w:val="0"/>
        <w:autoSpaceDN w:val="0"/>
        <w:adjustRightInd w:val="0"/>
        <w:jc w:val="both"/>
        <w:rPr>
          <w:rFonts w:eastAsia="Calibri"/>
          <w:sz w:val="28"/>
          <w:szCs w:val="28"/>
        </w:rPr>
      </w:pPr>
      <w:r w:rsidRPr="001B1029">
        <w:rPr>
          <w:rFonts w:eastAsia="Calibri"/>
          <w:sz w:val="28"/>
          <w:szCs w:val="28"/>
        </w:rPr>
        <w:t xml:space="preserve">wieńców stropowych – strop </w:t>
      </w:r>
      <w:proofErr w:type="spellStart"/>
      <w:r w:rsidRPr="001B1029">
        <w:rPr>
          <w:rFonts w:eastAsia="Calibri"/>
          <w:sz w:val="28"/>
          <w:szCs w:val="28"/>
        </w:rPr>
        <w:t>międzykondygnacyjny</w:t>
      </w:r>
      <w:proofErr w:type="spellEnd"/>
      <w:r w:rsidRPr="001B1029">
        <w:rPr>
          <w:rFonts w:eastAsia="Calibri"/>
          <w:sz w:val="28"/>
          <w:szCs w:val="28"/>
        </w:rPr>
        <w:t xml:space="preserve"> w układzie sztywnej tarczy. Strop grubości całkowitej 16cm, 18cm oraz 20cm. Szczegółowe wytyczne konstrukcyjne wg. opracowania konstrukcyjnego projektu budowlanego;</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t>3</w:t>
      </w:r>
      <w:r w:rsidRPr="001B1029">
        <w:rPr>
          <w:rFonts w:eastAsia="Calibri"/>
          <w:sz w:val="28"/>
          <w:szCs w:val="28"/>
        </w:rPr>
        <w:t>.12.Wieńce stropowe oraz wieńce ścianek kolanowych żelbetowe o przekroju 25x25cm, wylewane z betonu B25 (stropowe wylewane łącznie z konstrukcją stropu), zbrojone konstrukcyjnie 4xd=12mm ze stali A-IIIN (Rb-500 itp.), strzemiona d=6mm ze stali A-I w max. rozstawie 25cm;</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t>3</w:t>
      </w:r>
      <w:r w:rsidRPr="001B1029">
        <w:rPr>
          <w:rFonts w:eastAsia="Calibri"/>
          <w:sz w:val="28"/>
          <w:szCs w:val="28"/>
        </w:rPr>
        <w:t xml:space="preserve">.13.Trzpienie w ścianach - żelbetowe wylewane z betonu B25, zbrojone stalą </w:t>
      </w:r>
      <w:r w:rsidR="007A22A4">
        <w:rPr>
          <w:rFonts w:eastAsia="Calibri"/>
          <w:sz w:val="28"/>
          <w:szCs w:val="28"/>
        </w:rPr>
        <w:br/>
      </w:r>
      <w:r w:rsidRPr="001B1029">
        <w:rPr>
          <w:rFonts w:eastAsia="Calibri"/>
          <w:sz w:val="28"/>
          <w:szCs w:val="28"/>
        </w:rPr>
        <w:t xml:space="preserve">A-IIIN (Rb-500 itp.), strzemiona ze stali A-I - </w:t>
      </w:r>
      <w:r w:rsidR="00025141">
        <w:rPr>
          <w:rFonts w:eastAsia="Calibri"/>
          <w:sz w:val="28"/>
          <w:szCs w:val="28"/>
        </w:rPr>
        <w:t xml:space="preserve">wykonane zgodnie z opracowaniem </w:t>
      </w:r>
      <w:r w:rsidRPr="001B1029">
        <w:rPr>
          <w:rFonts w:eastAsia="Calibri"/>
          <w:sz w:val="28"/>
          <w:szCs w:val="28"/>
        </w:rPr>
        <w:t xml:space="preserve">konstrukcyjnym. </w:t>
      </w:r>
      <w:r w:rsidRPr="001B1029">
        <w:rPr>
          <w:rFonts w:eastAsia="Calibri"/>
          <w:sz w:val="28"/>
          <w:szCs w:val="28"/>
        </w:rPr>
        <w:br/>
        <w:t>Połączenie słupów ze ścianami na tzw. strzępia;</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t>3</w:t>
      </w:r>
      <w:r w:rsidRPr="001B1029">
        <w:rPr>
          <w:rFonts w:eastAsia="Calibri"/>
          <w:sz w:val="28"/>
          <w:szCs w:val="28"/>
        </w:rPr>
        <w:t xml:space="preserve">.14.Schody wewnętrzne płytowo-belkowe, żelbetowe wylewane na budowie </w:t>
      </w:r>
      <w:r w:rsidR="007A22A4">
        <w:rPr>
          <w:rFonts w:eastAsia="Calibri"/>
          <w:sz w:val="28"/>
          <w:szCs w:val="28"/>
        </w:rPr>
        <w:br/>
      </w:r>
      <w:r w:rsidRPr="001B1029">
        <w:rPr>
          <w:rFonts w:eastAsia="Calibri"/>
          <w:sz w:val="28"/>
          <w:szCs w:val="28"/>
        </w:rPr>
        <w:t xml:space="preserve">z betonu klasy B25, zbrojone stalą konstrukcyjną A-IIIN (Rb-500 itp.), pręty </w:t>
      </w:r>
      <w:r>
        <w:rPr>
          <w:rFonts w:eastAsia="Calibri"/>
          <w:sz w:val="28"/>
          <w:szCs w:val="28"/>
        </w:rPr>
        <w:t xml:space="preserve">rozdzielcze d=6mm ze stali A-I </w:t>
      </w:r>
      <w:r w:rsidRPr="001B1029">
        <w:rPr>
          <w:rFonts w:eastAsia="Calibri"/>
          <w:sz w:val="28"/>
          <w:szCs w:val="28"/>
        </w:rPr>
        <w:t xml:space="preserve">w max. rozstawie co 25cm - wykonane zgodnie </w:t>
      </w:r>
      <w:r w:rsidR="007A22A4">
        <w:rPr>
          <w:rFonts w:eastAsia="Calibri"/>
          <w:sz w:val="28"/>
          <w:szCs w:val="28"/>
        </w:rPr>
        <w:br/>
      </w:r>
      <w:r w:rsidRPr="001B1029">
        <w:rPr>
          <w:rFonts w:eastAsia="Calibri"/>
          <w:sz w:val="28"/>
          <w:szCs w:val="28"/>
        </w:rPr>
        <w:t>z opracowaniem konstrukcyjnym;</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t>3</w:t>
      </w:r>
      <w:r w:rsidRPr="001B1029">
        <w:rPr>
          <w:rFonts w:eastAsia="Calibri"/>
          <w:sz w:val="28"/>
          <w:szCs w:val="28"/>
        </w:rPr>
        <w:t xml:space="preserve">.15.Dach nad budynkiem drewniany w układzie mieszanym, wykonany </w:t>
      </w:r>
      <w:r w:rsidR="007A22A4">
        <w:rPr>
          <w:rFonts w:eastAsia="Calibri"/>
          <w:sz w:val="28"/>
          <w:szCs w:val="28"/>
        </w:rPr>
        <w:br/>
      </w:r>
      <w:r w:rsidRPr="001B1029">
        <w:rPr>
          <w:rFonts w:eastAsia="Calibri"/>
          <w:sz w:val="28"/>
          <w:szCs w:val="28"/>
        </w:rPr>
        <w:t>z drewna iglastego klasy C27, wykonany zgodnie z opracowaniem konstrukc</w:t>
      </w:r>
      <w:r>
        <w:rPr>
          <w:rFonts w:eastAsia="Calibri"/>
          <w:sz w:val="28"/>
          <w:szCs w:val="28"/>
        </w:rPr>
        <w:t xml:space="preserve">yjnym, kryty blachą dachówkową </w:t>
      </w:r>
      <w:r w:rsidRPr="001B1029">
        <w:rPr>
          <w:rFonts w:eastAsia="Calibri"/>
          <w:sz w:val="28"/>
          <w:szCs w:val="28"/>
        </w:rPr>
        <w:t xml:space="preserve">na łatach i </w:t>
      </w:r>
      <w:proofErr w:type="spellStart"/>
      <w:r w:rsidRPr="001B1029">
        <w:rPr>
          <w:rFonts w:eastAsia="Calibri"/>
          <w:sz w:val="28"/>
          <w:szCs w:val="28"/>
        </w:rPr>
        <w:t>kontrłatach</w:t>
      </w:r>
      <w:proofErr w:type="spellEnd"/>
      <w:r w:rsidRPr="001B1029">
        <w:rPr>
          <w:rFonts w:eastAsia="Calibri"/>
          <w:sz w:val="28"/>
          <w:szCs w:val="28"/>
        </w:rPr>
        <w:t xml:space="preserve"> drewnianych. Konstrukcja drewniana dachu zabezpieczona środkami chemicznymi.</w:t>
      </w:r>
    </w:p>
    <w:p w:rsidR="005B60C1" w:rsidRPr="001B1029" w:rsidRDefault="005B60C1" w:rsidP="005B60C1">
      <w:pPr>
        <w:autoSpaceDE w:val="0"/>
        <w:autoSpaceDN w:val="0"/>
        <w:adjustRightInd w:val="0"/>
        <w:jc w:val="both"/>
        <w:rPr>
          <w:rFonts w:eastAsia="Calibri"/>
          <w:bCs/>
          <w:sz w:val="28"/>
          <w:szCs w:val="28"/>
        </w:rPr>
      </w:pPr>
      <w:r>
        <w:rPr>
          <w:rFonts w:eastAsia="Calibri"/>
          <w:bCs/>
          <w:sz w:val="28"/>
          <w:szCs w:val="28"/>
        </w:rPr>
        <w:t>3.16</w:t>
      </w:r>
      <w:r w:rsidRPr="001B1029">
        <w:rPr>
          <w:rFonts w:eastAsia="Calibri"/>
          <w:bCs/>
          <w:sz w:val="28"/>
          <w:szCs w:val="28"/>
        </w:rPr>
        <w:t>.Roboty wykończeniowe dla budynku</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t>3.17</w:t>
      </w:r>
      <w:r w:rsidRPr="001B1029">
        <w:rPr>
          <w:rFonts w:eastAsia="Calibri"/>
          <w:sz w:val="28"/>
          <w:szCs w:val="28"/>
        </w:rPr>
        <w:t xml:space="preserve">.Okna i drzwi  w budynku PCV o współczynniku k=1,1, wyposażone </w:t>
      </w:r>
      <w:r w:rsidR="007A22A4">
        <w:rPr>
          <w:rFonts w:eastAsia="Calibri"/>
          <w:sz w:val="28"/>
          <w:szCs w:val="28"/>
        </w:rPr>
        <w:br/>
      </w:r>
      <w:r w:rsidRPr="001B1029">
        <w:rPr>
          <w:rFonts w:eastAsia="Calibri"/>
          <w:sz w:val="28"/>
          <w:szCs w:val="28"/>
        </w:rPr>
        <w:t xml:space="preserve">w okucia systemowe, kolor biały z jednostronną okleiną drewnopodobną, typowe lub wykonane indywidualnie zgodnie z załączonym wykazem. Stolarka okienna obowiązkowo wyposażona w nawietrzaki </w:t>
      </w:r>
      <w:proofErr w:type="spellStart"/>
      <w:r w:rsidRPr="001B1029">
        <w:rPr>
          <w:rFonts w:eastAsia="Calibri"/>
          <w:sz w:val="28"/>
          <w:szCs w:val="28"/>
        </w:rPr>
        <w:t>higrosterowalne</w:t>
      </w:r>
      <w:proofErr w:type="spellEnd"/>
      <w:r w:rsidRPr="001B1029">
        <w:rPr>
          <w:rFonts w:eastAsia="Calibri"/>
          <w:sz w:val="28"/>
          <w:szCs w:val="28"/>
        </w:rPr>
        <w:t xml:space="preserve"> (dobór nawietrzaków w ilości 1szt. nawietrzaka na 1szt. okna);</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t>3.18</w:t>
      </w:r>
      <w:r w:rsidRPr="001B1029">
        <w:rPr>
          <w:rFonts w:eastAsia="Calibri"/>
          <w:sz w:val="28"/>
          <w:szCs w:val="28"/>
        </w:rPr>
        <w:t xml:space="preserve">.Okna połaciowe drewniane systemowe w komplecie z kołnierzem uszczelniającym, </w:t>
      </w:r>
      <w:r w:rsidRPr="001B1029">
        <w:rPr>
          <w:rFonts w:eastAsia="Calibri"/>
          <w:sz w:val="28"/>
          <w:szCs w:val="28"/>
        </w:rPr>
        <w:br/>
        <w:t>o współczynniku k=1,1. Okno połaciowe z funkcją wyłazu dachowego.</w:t>
      </w:r>
    </w:p>
    <w:p w:rsidR="005B60C1" w:rsidRDefault="005B60C1" w:rsidP="005B60C1">
      <w:pPr>
        <w:autoSpaceDE w:val="0"/>
        <w:autoSpaceDN w:val="0"/>
        <w:adjustRightInd w:val="0"/>
        <w:jc w:val="both"/>
        <w:rPr>
          <w:rFonts w:eastAsia="Calibri"/>
          <w:sz w:val="28"/>
          <w:szCs w:val="28"/>
        </w:rPr>
      </w:pPr>
      <w:r>
        <w:rPr>
          <w:rFonts w:eastAsia="Calibri"/>
          <w:sz w:val="28"/>
          <w:szCs w:val="28"/>
        </w:rPr>
        <w:t>3.19</w:t>
      </w:r>
      <w:r w:rsidRPr="001B1029">
        <w:rPr>
          <w:rFonts w:eastAsia="Calibri"/>
          <w:sz w:val="28"/>
          <w:szCs w:val="28"/>
        </w:rPr>
        <w:t xml:space="preserve">.Drzwi wejściowe do budynku PCV. Drzwi izolowane termicznie (drzwi zewnętrzne), wyposażone w okucia systemowe, samozamykacz z regulacją naciągu, 2 zamki oraz rygle </w:t>
      </w:r>
      <w:proofErr w:type="spellStart"/>
      <w:r w:rsidRPr="001B1029">
        <w:rPr>
          <w:rFonts w:eastAsia="Calibri"/>
          <w:sz w:val="28"/>
          <w:szCs w:val="28"/>
        </w:rPr>
        <w:t>antywyważeniowe</w:t>
      </w:r>
      <w:proofErr w:type="spellEnd"/>
      <w:r w:rsidRPr="001B1029">
        <w:rPr>
          <w:rFonts w:eastAsia="Calibri"/>
          <w:sz w:val="28"/>
          <w:szCs w:val="28"/>
        </w:rPr>
        <w:t>. Drzwi dwuskrzydłowe z jednym skrzydłem nieblokowanym szerokości min.90cm;</w:t>
      </w:r>
    </w:p>
    <w:p w:rsidR="007A22A4" w:rsidRDefault="007A22A4" w:rsidP="005B60C1">
      <w:pPr>
        <w:autoSpaceDE w:val="0"/>
        <w:autoSpaceDN w:val="0"/>
        <w:adjustRightInd w:val="0"/>
        <w:jc w:val="both"/>
        <w:rPr>
          <w:rFonts w:eastAsia="Calibri"/>
          <w:sz w:val="28"/>
          <w:szCs w:val="28"/>
        </w:rPr>
      </w:pPr>
    </w:p>
    <w:p w:rsidR="007A22A4" w:rsidRPr="001B1029" w:rsidRDefault="007A22A4" w:rsidP="00025141">
      <w:pPr>
        <w:autoSpaceDE w:val="0"/>
        <w:autoSpaceDN w:val="0"/>
        <w:adjustRightInd w:val="0"/>
        <w:jc w:val="center"/>
        <w:rPr>
          <w:rFonts w:eastAsia="Calibri"/>
          <w:sz w:val="28"/>
          <w:szCs w:val="28"/>
        </w:rPr>
      </w:pPr>
      <w:r>
        <w:rPr>
          <w:rFonts w:eastAsia="Calibri"/>
          <w:sz w:val="28"/>
          <w:szCs w:val="28"/>
        </w:rPr>
        <w:t>-3-</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lastRenderedPageBreak/>
        <w:t>3.20</w:t>
      </w:r>
      <w:r w:rsidRPr="001B1029">
        <w:rPr>
          <w:rFonts w:eastAsia="Calibri"/>
          <w:sz w:val="28"/>
          <w:szCs w:val="28"/>
        </w:rPr>
        <w:t xml:space="preserve">.Drzwi wewnętrzne dwuskrzydłowe wykonane jako PCV wykonane </w:t>
      </w:r>
      <w:r w:rsidR="007A22A4">
        <w:rPr>
          <w:rFonts w:eastAsia="Calibri"/>
          <w:sz w:val="28"/>
          <w:szCs w:val="28"/>
        </w:rPr>
        <w:br/>
      </w:r>
      <w:r w:rsidRPr="001B1029">
        <w:rPr>
          <w:rFonts w:eastAsia="Calibri"/>
          <w:sz w:val="28"/>
          <w:szCs w:val="28"/>
        </w:rPr>
        <w:t xml:space="preserve">w systemie drzwiowym bez izolacji termicznej. Drzwi wyposażone </w:t>
      </w:r>
      <w:r w:rsidR="007A22A4">
        <w:rPr>
          <w:rFonts w:eastAsia="Calibri"/>
          <w:sz w:val="28"/>
          <w:szCs w:val="28"/>
        </w:rPr>
        <w:br/>
      </w:r>
      <w:r w:rsidRPr="001B1029">
        <w:rPr>
          <w:rFonts w:eastAsia="Calibri"/>
          <w:sz w:val="28"/>
          <w:szCs w:val="28"/>
        </w:rPr>
        <w:t>w samozamykacze. Szklenie ślusarki szkłem bezpiecznym P4. Drzwi dwuskrzydłowe z jednym skrzydłem nieblokowanym szerokości min.90cm;</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t>3.21</w:t>
      </w:r>
      <w:r w:rsidRPr="001B1029">
        <w:rPr>
          <w:rFonts w:eastAsia="Calibri"/>
          <w:sz w:val="28"/>
          <w:szCs w:val="28"/>
        </w:rPr>
        <w:t xml:space="preserve">.Drzwi wewnętrzne płytowe w kolorze naturalnego drewna, z ościeżnicą drewnopodobną, </w:t>
      </w:r>
      <w:r w:rsidRPr="001B1029">
        <w:rPr>
          <w:rFonts w:eastAsia="Calibri"/>
          <w:sz w:val="28"/>
          <w:szCs w:val="28"/>
        </w:rPr>
        <w:br/>
        <w:t>w komplecie z zamkami z wkładką oraz klamką i szyldem. Drzwi łazienkowe wyposażyć w otwory nawiewne w dolnej części skrzydła;</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t>3.22</w:t>
      </w:r>
      <w:r w:rsidRPr="001B1029">
        <w:rPr>
          <w:rFonts w:eastAsia="Calibri"/>
          <w:sz w:val="28"/>
          <w:szCs w:val="28"/>
        </w:rPr>
        <w:t xml:space="preserve">.Drzwi do kotłowni stalowe zewnętrzne, o odporności ogniowej EI30. Drzwi izolowane termicznie (drzwi zewnętrzne), wyposażone w okucia systemowe, samozamykacz z regulacją naciągu, 2 zamki oraz rygle </w:t>
      </w:r>
      <w:proofErr w:type="spellStart"/>
      <w:r w:rsidRPr="001B1029">
        <w:rPr>
          <w:rFonts w:eastAsia="Calibri"/>
          <w:sz w:val="28"/>
          <w:szCs w:val="28"/>
        </w:rPr>
        <w:t>antywyważeniowe</w:t>
      </w:r>
      <w:proofErr w:type="spellEnd"/>
      <w:r w:rsidRPr="001B1029">
        <w:rPr>
          <w:rFonts w:eastAsia="Calibri"/>
          <w:sz w:val="28"/>
          <w:szCs w:val="28"/>
        </w:rPr>
        <w:t>. Brama garażowa uchylna segmentowa zewnętrzna B1 typ np. HORMAN, wykładana na strop, kolor czerwony.</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t>3.23</w:t>
      </w:r>
      <w:r w:rsidRPr="001B1029">
        <w:rPr>
          <w:rFonts w:eastAsia="Calibri"/>
          <w:sz w:val="28"/>
          <w:szCs w:val="28"/>
        </w:rPr>
        <w:t>.Kominy wentylacyjne ponad stropem ostatniej kondygnacji obmurowane cegłą dziurawką grubości 12cm, ponad dachem obmurowywane cegłą klinkierową w kolorze brązowym;</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t>3.24</w:t>
      </w:r>
      <w:r w:rsidRPr="001B1029">
        <w:rPr>
          <w:rFonts w:eastAsia="Calibri"/>
          <w:sz w:val="28"/>
          <w:szCs w:val="28"/>
        </w:rPr>
        <w:t xml:space="preserve">. Tynki wewnętrzne na ścianach i sufitach tradycyjne </w:t>
      </w:r>
      <w:proofErr w:type="spellStart"/>
      <w:r w:rsidRPr="001B1029">
        <w:rPr>
          <w:rFonts w:eastAsia="Calibri"/>
          <w:sz w:val="28"/>
          <w:szCs w:val="28"/>
        </w:rPr>
        <w:t>cem.-wap</w:t>
      </w:r>
      <w:proofErr w:type="spellEnd"/>
      <w:r w:rsidRPr="001B1029">
        <w:rPr>
          <w:rFonts w:eastAsia="Calibri"/>
          <w:sz w:val="28"/>
          <w:szCs w:val="28"/>
        </w:rPr>
        <w:t>. grubości 1,5cm, filcowane, wykonywane tradycyjnie przy użyciu wapna. Na tynkach wykonywać 1-warstwowe gładzie gipsowe;</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t>3.25</w:t>
      </w:r>
      <w:r w:rsidRPr="001B1029">
        <w:rPr>
          <w:rFonts w:eastAsia="Calibri"/>
          <w:sz w:val="28"/>
          <w:szCs w:val="28"/>
        </w:rPr>
        <w:t xml:space="preserve">.Ściany zewnętrzne ocieplone styropianem FS-15 grubości 12cm </w:t>
      </w:r>
      <w:r w:rsidR="007A22A4">
        <w:rPr>
          <w:rFonts w:eastAsia="Calibri"/>
          <w:sz w:val="28"/>
          <w:szCs w:val="28"/>
        </w:rPr>
        <w:br/>
      </w:r>
      <w:r w:rsidRPr="001B1029">
        <w:rPr>
          <w:rFonts w:eastAsia="Calibri"/>
          <w:sz w:val="28"/>
          <w:szCs w:val="28"/>
        </w:rPr>
        <w:t xml:space="preserve">o współczynniku przewodzenia ciepła min. 0,038, z zewnętrzną wyprawą elewacyjną tynkiem cienkowarstwowym mineralnym. Malowanie elewacji farbami silikatowymi w jasnych kolorach pastelowych – dobór kolorystyki elewacji na etapie wbudowania. Zaleca się stosowanie farb </w:t>
      </w:r>
      <w:proofErr w:type="spellStart"/>
      <w:r w:rsidRPr="001B1029">
        <w:rPr>
          <w:rFonts w:eastAsia="Calibri"/>
          <w:sz w:val="28"/>
          <w:szCs w:val="28"/>
        </w:rPr>
        <w:t>egalizujących</w:t>
      </w:r>
      <w:proofErr w:type="spellEnd"/>
      <w:r w:rsidRPr="001B1029">
        <w:rPr>
          <w:rFonts w:eastAsia="Calibri"/>
          <w:sz w:val="28"/>
          <w:szCs w:val="28"/>
        </w:rPr>
        <w:t xml:space="preserve"> (</w:t>
      </w:r>
      <w:proofErr w:type="spellStart"/>
      <w:r w:rsidRPr="001B1029">
        <w:rPr>
          <w:rFonts w:eastAsia="Calibri"/>
          <w:sz w:val="28"/>
          <w:szCs w:val="28"/>
        </w:rPr>
        <w:t>samozmywalnych</w:t>
      </w:r>
      <w:proofErr w:type="spellEnd"/>
      <w:r w:rsidRPr="001B1029">
        <w:rPr>
          <w:rFonts w:eastAsia="Calibri"/>
          <w:sz w:val="28"/>
          <w:szCs w:val="28"/>
        </w:rPr>
        <w:t>). Ościeża okienne i drzwiowe izolowane termicznie styropianem FS15 grubości 3cm;</w:t>
      </w:r>
    </w:p>
    <w:p w:rsidR="005B60C1" w:rsidRDefault="005B60C1" w:rsidP="005B60C1">
      <w:pPr>
        <w:autoSpaceDE w:val="0"/>
        <w:autoSpaceDN w:val="0"/>
        <w:adjustRightInd w:val="0"/>
        <w:jc w:val="both"/>
        <w:rPr>
          <w:rFonts w:eastAsia="Calibri"/>
          <w:sz w:val="28"/>
          <w:szCs w:val="28"/>
        </w:rPr>
      </w:pPr>
      <w:r w:rsidRPr="001B1029">
        <w:rPr>
          <w:rFonts w:eastAsia="Calibri"/>
          <w:sz w:val="28"/>
          <w:szCs w:val="28"/>
        </w:rPr>
        <w:t>3</w:t>
      </w:r>
      <w:r>
        <w:rPr>
          <w:rFonts w:eastAsia="Calibri"/>
          <w:sz w:val="28"/>
          <w:szCs w:val="28"/>
        </w:rPr>
        <w:t>.26</w:t>
      </w:r>
      <w:r w:rsidRPr="001B1029">
        <w:rPr>
          <w:rFonts w:eastAsia="Calibri"/>
          <w:sz w:val="28"/>
          <w:szCs w:val="28"/>
        </w:rPr>
        <w:t>.Cokół budynku wykończony tynkiem mozaikowym;</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t>3.27</w:t>
      </w:r>
      <w:r w:rsidRPr="001B1029">
        <w:rPr>
          <w:rFonts w:eastAsia="Calibri"/>
          <w:sz w:val="28"/>
          <w:szCs w:val="28"/>
        </w:rPr>
        <w:t xml:space="preserve">.Izolacja przeciwwilgociowa pozioma </w:t>
      </w:r>
      <w:proofErr w:type="spellStart"/>
      <w:r w:rsidRPr="001B1029">
        <w:rPr>
          <w:rFonts w:eastAsia="Calibri"/>
          <w:sz w:val="28"/>
          <w:szCs w:val="28"/>
        </w:rPr>
        <w:t>podposadzkowa</w:t>
      </w:r>
      <w:proofErr w:type="spellEnd"/>
      <w:r w:rsidRPr="001B1029">
        <w:rPr>
          <w:rFonts w:eastAsia="Calibri"/>
          <w:sz w:val="28"/>
          <w:szCs w:val="28"/>
        </w:rPr>
        <w:t xml:space="preserve"> parteru wykonana </w:t>
      </w:r>
      <w:r w:rsidR="007A22A4">
        <w:rPr>
          <w:rFonts w:eastAsia="Calibri"/>
          <w:sz w:val="28"/>
          <w:szCs w:val="28"/>
        </w:rPr>
        <w:br/>
      </w:r>
      <w:r w:rsidRPr="001B1029">
        <w:rPr>
          <w:rFonts w:eastAsia="Calibri"/>
          <w:sz w:val="28"/>
          <w:szCs w:val="28"/>
        </w:rPr>
        <w:t>z podwójnej warstwy papy termozgrzewalnej izolacyjnej SBS, na podłożu betonowym;</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t>3.28</w:t>
      </w:r>
      <w:r w:rsidRPr="001B1029">
        <w:rPr>
          <w:rFonts w:eastAsia="Calibri"/>
          <w:sz w:val="28"/>
          <w:szCs w:val="28"/>
        </w:rPr>
        <w:t>.Izolacja pozioma i pionowa ław fundamentowych wykonana z podwójnej warstwy papy termozgrzewalnej SBS;</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t>3.29</w:t>
      </w:r>
      <w:r w:rsidRPr="001B1029">
        <w:rPr>
          <w:rFonts w:eastAsia="Calibri"/>
          <w:sz w:val="28"/>
          <w:szCs w:val="28"/>
        </w:rPr>
        <w:t>.Izolacja ścian fundamentowych emulsją bitumiczną na zimno (2x podkład + warstwa wierzchnia), obustronnie na wcześniej wykonanym tynku szpachlowym cementowym (podłoże pod izolację z emulsji);</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t>3.30</w:t>
      </w:r>
      <w:r w:rsidRPr="001B1029">
        <w:rPr>
          <w:rFonts w:eastAsia="Calibri"/>
          <w:sz w:val="28"/>
          <w:szCs w:val="28"/>
        </w:rPr>
        <w:t xml:space="preserve">.Izolacja przeciwwilgociowa </w:t>
      </w:r>
      <w:proofErr w:type="spellStart"/>
      <w:r w:rsidRPr="001B1029">
        <w:rPr>
          <w:rFonts w:eastAsia="Calibri"/>
          <w:sz w:val="28"/>
          <w:szCs w:val="28"/>
        </w:rPr>
        <w:t>międzykondygnacyjna</w:t>
      </w:r>
      <w:proofErr w:type="spellEnd"/>
      <w:r w:rsidRPr="001B1029">
        <w:rPr>
          <w:rFonts w:eastAsia="Calibri"/>
          <w:sz w:val="28"/>
          <w:szCs w:val="28"/>
        </w:rPr>
        <w:t xml:space="preserve"> na stropach, z folii izolacyjnej PCV, jednowarstwowo;</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t>3.31</w:t>
      </w:r>
      <w:r w:rsidRPr="001B1029">
        <w:rPr>
          <w:rFonts w:eastAsia="Calibri"/>
          <w:sz w:val="28"/>
          <w:szCs w:val="28"/>
        </w:rPr>
        <w:t xml:space="preserve">.Izolacje w dachu z folii dachowych typu paroszczelnego </w:t>
      </w:r>
      <w:r w:rsidR="007A22A4">
        <w:rPr>
          <w:rFonts w:eastAsia="Calibri"/>
          <w:sz w:val="28"/>
          <w:szCs w:val="28"/>
        </w:rPr>
        <w:br/>
      </w:r>
      <w:r w:rsidRPr="001B1029">
        <w:rPr>
          <w:rFonts w:eastAsia="Calibri"/>
          <w:sz w:val="28"/>
          <w:szCs w:val="28"/>
        </w:rPr>
        <w:t>i paroprzepuszczalnego (wiatrochronnego);</w:t>
      </w:r>
    </w:p>
    <w:p w:rsidR="005B60C1" w:rsidRDefault="005B60C1" w:rsidP="005B60C1">
      <w:pPr>
        <w:autoSpaceDE w:val="0"/>
        <w:autoSpaceDN w:val="0"/>
        <w:adjustRightInd w:val="0"/>
        <w:jc w:val="both"/>
        <w:rPr>
          <w:rFonts w:eastAsia="Calibri"/>
          <w:sz w:val="28"/>
          <w:szCs w:val="28"/>
        </w:rPr>
      </w:pPr>
      <w:r>
        <w:rPr>
          <w:rFonts w:eastAsia="Calibri"/>
          <w:sz w:val="28"/>
          <w:szCs w:val="28"/>
        </w:rPr>
        <w:t>3.32</w:t>
      </w:r>
      <w:r w:rsidRPr="001B1029">
        <w:rPr>
          <w:rFonts w:eastAsia="Calibri"/>
          <w:sz w:val="28"/>
          <w:szCs w:val="28"/>
        </w:rPr>
        <w:t>.Izolacja termiczna posadzki na gruncie (posadzka parteru w części kulturalno społecznej), styropianem FS20, grubości 8cm, na całej powierzchni podłogi;</w:t>
      </w:r>
    </w:p>
    <w:p w:rsidR="007A22A4" w:rsidRPr="001B1029" w:rsidRDefault="007A22A4" w:rsidP="00025141">
      <w:pPr>
        <w:autoSpaceDE w:val="0"/>
        <w:autoSpaceDN w:val="0"/>
        <w:adjustRightInd w:val="0"/>
        <w:jc w:val="center"/>
        <w:rPr>
          <w:rFonts w:eastAsia="Calibri"/>
          <w:sz w:val="28"/>
          <w:szCs w:val="28"/>
        </w:rPr>
      </w:pPr>
      <w:r>
        <w:rPr>
          <w:rFonts w:eastAsia="Calibri"/>
          <w:sz w:val="28"/>
          <w:szCs w:val="28"/>
        </w:rPr>
        <w:t>-4-</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lastRenderedPageBreak/>
        <w:t>3.33</w:t>
      </w:r>
      <w:r w:rsidRPr="001B1029">
        <w:rPr>
          <w:rFonts w:eastAsia="Calibri"/>
          <w:sz w:val="28"/>
          <w:szCs w:val="28"/>
        </w:rPr>
        <w:t>.Izolacja akustyczna posadzek poddasza (</w:t>
      </w:r>
      <w:proofErr w:type="spellStart"/>
      <w:r w:rsidRPr="001B1029">
        <w:rPr>
          <w:rFonts w:eastAsia="Calibri"/>
          <w:sz w:val="28"/>
          <w:szCs w:val="28"/>
        </w:rPr>
        <w:t>międzykondygnacyjne</w:t>
      </w:r>
      <w:proofErr w:type="spellEnd"/>
      <w:r w:rsidRPr="001B1029">
        <w:rPr>
          <w:rFonts w:eastAsia="Calibri"/>
          <w:sz w:val="28"/>
          <w:szCs w:val="28"/>
        </w:rPr>
        <w:t>), styropianem FS20 grubości 7cm;</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t>3.34</w:t>
      </w:r>
      <w:r w:rsidRPr="001B1029">
        <w:rPr>
          <w:rFonts w:eastAsia="Calibri"/>
          <w:sz w:val="28"/>
          <w:szCs w:val="28"/>
        </w:rPr>
        <w:t>.Izolacja termiczna dachu nad budynkiem z wełny mineralnej grubości min. 20cm, ułożonej luźno pomiędzy krokwiami budynku, oraz w warstwie pod krokwiami pomiędzy rusztem sufitu podwieszonego;</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t>3.35</w:t>
      </w:r>
      <w:r w:rsidRPr="001B1029">
        <w:rPr>
          <w:rFonts w:eastAsia="Calibri"/>
          <w:sz w:val="28"/>
          <w:szCs w:val="28"/>
        </w:rPr>
        <w:t xml:space="preserve">.Pokrycie dachu nad budynkiem, z blachy stalowej powlekanej o profilu dachówkowym, kolor ceglany (brązowy), na łatach i </w:t>
      </w:r>
      <w:proofErr w:type="spellStart"/>
      <w:r w:rsidRPr="001B1029">
        <w:rPr>
          <w:rFonts w:eastAsia="Calibri"/>
          <w:sz w:val="28"/>
          <w:szCs w:val="28"/>
        </w:rPr>
        <w:t>kontrłatach</w:t>
      </w:r>
      <w:proofErr w:type="spellEnd"/>
      <w:r w:rsidRPr="001B1029">
        <w:rPr>
          <w:rFonts w:eastAsia="Calibri"/>
          <w:sz w:val="28"/>
          <w:szCs w:val="28"/>
        </w:rPr>
        <w:t xml:space="preserve"> drewnianych impregnowanych;</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t>3.36</w:t>
      </w:r>
      <w:r w:rsidRPr="001B1029">
        <w:rPr>
          <w:rFonts w:eastAsia="Calibri"/>
          <w:sz w:val="28"/>
          <w:szCs w:val="28"/>
        </w:rPr>
        <w:t xml:space="preserve">.Posadzki w budynku betonowe wylewane, zbrojone siatkami stalowymi lub zbrojeniem rozproszonym, grubości 5cm, </w:t>
      </w:r>
      <w:proofErr w:type="spellStart"/>
      <w:r w:rsidRPr="001B1029">
        <w:rPr>
          <w:rFonts w:eastAsia="Calibri"/>
          <w:sz w:val="28"/>
          <w:szCs w:val="28"/>
        </w:rPr>
        <w:t>dylatowane</w:t>
      </w:r>
      <w:proofErr w:type="spellEnd"/>
      <w:r w:rsidRPr="001B1029">
        <w:rPr>
          <w:rFonts w:eastAsia="Calibri"/>
          <w:sz w:val="28"/>
          <w:szCs w:val="28"/>
        </w:rPr>
        <w:t>;</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t>3.37</w:t>
      </w:r>
      <w:r w:rsidRPr="001B1029">
        <w:rPr>
          <w:rFonts w:eastAsia="Calibri"/>
          <w:sz w:val="28"/>
          <w:szCs w:val="28"/>
        </w:rPr>
        <w:t xml:space="preserve">.Okładziny posadzek w budynku z płytek terakotowych typu GRES, antypoślizgowych, </w:t>
      </w:r>
      <w:r w:rsidRPr="001B1029">
        <w:rPr>
          <w:rFonts w:eastAsia="Calibri"/>
          <w:sz w:val="28"/>
          <w:szCs w:val="28"/>
        </w:rPr>
        <w:br/>
        <w:t xml:space="preserve">o podwyższonej odporności na ścieranie, zalecane posadzki </w:t>
      </w:r>
      <w:r w:rsidR="007A22A4">
        <w:rPr>
          <w:rFonts w:eastAsia="Calibri"/>
          <w:sz w:val="28"/>
          <w:szCs w:val="28"/>
        </w:rPr>
        <w:t xml:space="preserve">wielobarwne. Okładziny werandy </w:t>
      </w:r>
      <w:r w:rsidRPr="001B1029">
        <w:rPr>
          <w:rFonts w:eastAsia="Calibri"/>
          <w:sz w:val="28"/>
          <w:szCs w:val="28"/>
        </w:rPr>
        <w:t>i schodów przy werandzie z płytek terakotowych schodowych, mrozoodpornych</w:t>
      </w:r>
      <w:r w:rsidR="007A22A4">
        <w:rPr>
          <w:rFonts w:eastAsia="Calibri"/>
          <w:sz w:val="28"/>
          <w:szCs w:val="28"/>
        </w:rPr>
        <w:t xml:space="preserve"> </w:t>
      </w:r>
      <w:r w:rsidRPr="001B1029">
        <w:rPr>
          <w:rFonts w:eastAsia="Calibri"/>
          <w:sz w:val="28"/>
          <w:szCs w:val="28"/>
        </w:rPr>
        <w:t>i antypoślizgowych, zalecane posadzki wielobarwne. Wzór terakoty do ustalenia na etapie jej wbudowania;</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t>3.38</w:t>
      </w:r>
      <w:r w:rsidRPr="001B1029">
        <w:rPr>
          <w:rFonts w:eastAsia="Calibri"/>
          <w:sz w:val="28"/>
          <w:szCs w:val="28"/>
        </w:rPr>
        <w:t>.Okładzina schodów z płytek terakotowyc</w:t>
      </w:r>
      <w:r w:rsidR="007A22A4">
        <w:rPr>
          <w:rFonts w:eastAsia="Calibri"/>
          <w:sz w:val="28"/>
          <w:szCs w:val="28"/>
        </w:rPr>
        <w:t xml:space="preserve">h typu GRES, antypoślizgowych, </w:t>
      </w:r>
      <w:r w:rsidR="007A22A4">
        <w:rPr>
          <w:rFonts w:eastAsia="Calibri"/>
          <w:sz w:val="28"/>
          <w:szCs w:val="28"/>
        </w:rPr>
        <w:br/>
      </w:r>
      <w:r w:rsidRPr="001B1029">
        <w:rPr>
          <w:rFonts w:eastAsia="Calibri"/>
          <w:sz w:val="28"/>
          <w:szCs w:val="28"/>
        </w:rPr>
        <w:t>o podwyższonej odporności na ścieranie, zalecane posad</w:t>
      </w:r>
      <w:r>
        <w:rPr>
          <w:rFonts w:eastAsia="Calibri"/>
          <w:sz w:val="28"/>
          <w:szCs w:val="28"/>
        </w:rPr>
        <w:t xml:space="preserve">zki wielobarwne. </w:t>
      </w:r>
      <w:r w:rsidR="007A22A4">
        <w:rPr>
          <w:rFonts w:eastAsia="Calibri"/>
          <w:sz w:val="28"/>
          <w:szCs w:val="28"/>
        </w:rPr>
        <w:br/>
      </w:r>
      <w:r>
        <w:rPr>
          <w:rFonts w:eastAsia="Calibri"/>
          <w:sz w:val="28"/>
          <w:szCs w:val="28"/>
        </w:rPr>
        <w:t xml:space="preserve">Wzór terakoty </w:t>
      </w:r>
      <w:r w:rsidRPr="001B1029">
        <w:rPr>
          <w:rFonts w:eastAsia="Calibri"/>
          <w:sz w:val="28"/>
          <w:szCs w:val="28"/>
        </w:rPr>
        <w:t>do ustalenia na etapie jej wbudowania;</w:t>
      </w:r>
    </w:p>
    <w:p w:rsidR="005B60C1" w:rsidRDefault="005B60C1" w:rsidP="005B60C1">
      <w:pPr>
        <w:autoSpaceDE w:val="0"/>
        <w:autoSpaceDN w:val="0"/>
        <w:adjustRightInd w:val="0"/>
        <w:jc w:val="both"/>
        <w:rPr>
          <w:rFonts w:eastAsia="Calibri"/>
          <w:sz w:val="28"/>
          <w:szCs w:val="28"/>
        </w:rPr>
      </w:pPr>
      <w:r>
        <w:rPr>
          <w:rFonts w:eastAsia="Calibri"/>
          <w:sz w:val="28"/>
          <w:szCs w:val="28"/>
        </w:rPr>
        <w:t>3.39</w:t>
      </w:r>
      <w:r w:rsidRPr="001B1029">
        <w:rPr>
          <w:rFonts w:eastAsia="Calibri"/>
          <w:sz w:val="28"/>
          <w:szCs w:val="28"/>
        </w:rPr>
        <w:t>.Malowanie ścian i sufitów farbami emulsyjnymi i lateksowymi w jasnych kolorach pastelowych (kolory do ustalenia na budowie);</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t>3.40</w:t>
      </w:r>
      <w:r w:rsidRPr="001B1029">
        <w:rPr>
          <w:rFonts w:eastAsia="Calibri"/>
          <w:sz w:val="28"/>
          <w:szCs w:val="28"/>
        </w:rPr>
        <w:t>.W pomieszczeniach porządkowym i WC - glazura do wysokości 2,0m, zaleca się wykonanie wielobarwne okładziny, powyżej malowanie farbami emulsyjnymi (wykaz pomieszczeń w których wykonać należy okładzinę z glazury zamieszczony został tabelarycznie na końcu niniejszego opisu technicznego);</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t>3.41</w:t>
      </w:r>
      <w:r w:rsidRPr="001B1029">
        <w:rPr>
          <w:rFonts w:eastAsia="Calibri"/>
          <w:sz w:val="28"/>
          <w:szCs w:val="28"/>
        </w:rPr>
        <w:t xml:space="preserve">W pomieszczeniu socjalnym oraz w kotłowni opaska z glazury przy umywalce </w:t>
      </w:r>
      <w:r w:rsidRPr="001B1029">
        <w:rPr>
          <w:rFonts w:eastAsia="Calibri"/>
          <w:sz w:val="28"/>
          <w:szCs w:val="28"/>
        </w:rPr>
        <w:br/>
        <w:t>i zlewozmywaku. Wzór glazury do ustalenia na etapie jej wbudowania;</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t>3.42</w:t>
      </w:r>
      <w:r w:rsidRPr="001B1029">
        <w:rPr>
          <w:rFonts w:eastAsia="Calibri"/>
          <w:sz w:val="28"/>
          <w:szCs w:val="28"/>
        </w:rPr>
        <w:t xml:space="preserve">.Na poddaszu budynku sufit podwieszony wykonany po krzywiźnie dachu, wykonany </w:t>
      </w:r>
      <w:r w:rsidRPr="001B1029">
        <w:rPr>
          <w:rFonts w:eastAsia="Calibri"/>
          <w:sz w:val="28"/>
          <w:szCs w:val="28"/>
        </w:rPr>
        <w:br/>
        <w:t>na ruszcie stalowym (konstrukcja krzyżowa CD), z ognioodpornych płyt G-K;</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t>3.43</w:t>
      </w:r>
      <w:r w:rsidRPr="001B1029">
        <w:rPr>
          <w:rFonts w:eastAsia="Calibri"/>
          <w:sz w:val="28"/>
          <w:szCs w:val="28"/>
        </w:rPr>
        <w:t>.Piony kanalizacyjne oraz wszelkie „rękawy” wentylacyjne zabudowane płytą GK;</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t>3.44</w:t>
      </w:r>
      <w:r w:rsidRPr="001B1029">
        <w:rPr>
          <w:rFonts w:eastAsia="Calibri"/>
          <w:sz w:val="28"/>
          <w:szCs w:val="28"/>
        </w:rPr>
        <w:t xml:space="preserve">.Kratki wentylacyjne blaszane z żaluzją, w pomieszczeniach sanitarnych </w:t>
      </w:r>
      <w:r w:rsidR="007A22A4">
        <w:rPr>
          <w:rFonts w:eastAsia="Calibri"/>
          <w:sz w:val="28"/>
          <w:szCs w:val="28"/>
        </w:rPr>
        <w:br/>
      </w:r>
      <w:r w:rsidRPr="001B1029">
        <w:rPr>
          <w:rFonts w:eastAsia="Calibri"/>
          <w:sz w:val="28"/>
          <w:szCs w:val="28"/>
        </w:rPr>
        <w:t>ze wspomaganiem mechanicznym (lokalizacja wg części Instalacje sanitarne);</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t>3.45</w:t>
      </w:r>
      <w:r w:rsidRPr="001B1029">
        <w:rPr>
          <w:rFonts w:eastAsia="Calibri"/>
          <w:sz w:val="28"/>
          <w:szCs w:val="28"/>
        </w:rPr>
        <w:t>.Balustrady wewnętrzne - stalowe malowane</w:t>
      </w:r>
      <w:r w:rsidR="007A22A4">
        <w:rPr>
          <w:rFonts w:eastAsia="Calibri"/>
          <w:sz w:val="28"/>
          <w:szCs w:val="28"/>
        </w:rPr>
        <w:t xml:space="preserve"> proszkowo, o wysokości 110cm, </w:t>
      </w:r>
      <w:r w:rsidRPr="001B1029">
        <w:rPr>
          <w:rFonts w:eastAsia="Calibri"/>
          <w:sz w:val="28"/>
          <w:szCs w:val="28"/>
        </w:rPr>
        <w:t>z maksymalnym prześwitem pomiędzy jej elementami 15cm;</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t>3.46</w:t>
      </w:r>
      <w:r w:rsidRPr="001B1029">
        <w:rPr>
          <w:rFonts w:eastAsia="Calibri"/>
          <w:sz w:val="28"/>
          <w:szCs w:val="28"/>
        </w:rPr>
        <w:t>.Parapety wewnętrzne wykonane z konglomeratów kamiennych, szerokości około 30cm. Wzór parapetów do ustalenia na etapie ich wbudowania;</w:t>
      </w:r>
    </w:p>
    <w:p w:rsidR="005B60C1" w:rsidRDefault="005B60C1" w:rsidP="005B60C1">
      <w:pPr>
        <w:autoSpaceDE w:val="0"/>
        <w:autoSpaceDN w:val="0"/>
        <w:adjustRightInd w:val="0"/>
        <w:jc w:val="both"/>
        <w:rPr>
          <w:rFonts w:eastAsia="Calibri"/>
          <w:sz w:val="28"/>
          <w:szCs w:val="28"/>
        </w:rPr>
      </w:pPr>
      <w:r>
        <w:rPr>
          <w:rFonts w:eastAsia="Calibri"/>
          <w:sz w:val="28"/>
          <w:szCs w:val="28"/>
        </w:rPr>
        <w:t>3.47</w:t>
      </w:r>
      <w:r w:rsidRPr="001B1029">
        <w:rPr>
          <w:rFonts w:eastAsia="Calibri"/>
          <w:sz w:val="28"/>
          <w:szCs w:val="28"/>
        </w:rPr>
        <w:t>.Parapety zewnętrzne oraz obróbki blacharskie z blachy stalowej powlekanej (foliowanej), grubości min.0,5mm, w kolorze brązowym;</w:t>
      </w:r>
    </w:p>
    <w:p w:rsidR="007A22A4" w:rsidRPr="001B1029" w:rsidRDefault="007A22A4" w:rsidP="00025141">
      <w:pPr>
        <w:autoSpaceDE w:val="0"/>
        <w:autoSpaceDN w:val="0"/>
        <w:adjustRightInd w:val="0"/>
        <w:jc w:val="center"/>
        <w:rPr>
          <w:rFonts w:eastAsia="Calibri"/>
          <w:sz w:val="28"/>
          <w:szCs w:val="28"/>
        </w:rPr>
      </w:pPr>
      <w:r>
        <w:rPr>
          <w:rFonts w:eastAsia="Calibri"/>
          <w:sz w:val="28"/>
          <w:szCs w:val="28"/>
        </w:rPr>
        <w:t>-5-</w:t>
      </w:r>
    </w:p>
    <w:p w:rsidR="007A22A4" w:rsidRDefault="005B60C1" w:rsidP="005B60C1">
      <w:pPr>
        <w:autoSpaceDE w:val="0"/>
        <w:autoSpaceDN w:val="0"/>
        <w:adjustRightInd w:val="0"/>
        <w:jc w:val="both"/>
        <w:rPr>
          <w:rFonts w:eastAsia="Calibri"/>
          <w:sz w:val="28"/>
          <w:szCs w:val="28"/>
        </w:rPr>
      </w:pPr>
      <w:r>
        <w:rPr>
          <w:rFonts w:eastAsia="Calibri"/>
          <w:sz w:val="28"/>
          <w:szCs w:val="28"/>
        </w:rPr>
        <w:lastRenderedPageBreak/>
        <w:t>3.48</w:t>
      </w:r>
      <w:r w:rsidRPr="001B1029">
        <w:rPr>
          <w:rFonts w:eastAsia="Calibri"/>
          <w:sz w:val="28"/>
          <w:szCs w:val="28"/>
        </w:rPr>
        <w:t>.Przy wejściach do budynku wycieraczki gumowe (mat</w:t>
      </w:r>
      <w:r>
        <w:rPr>
          <w:rFonts w:eastAsia="Calibri"/>
          <w:sz w:val="28"/>
          <w:szCs w:val="28"/>
        </w:rPr>
        <w:t xml:space="preserve">y tzw. Plastry miodu), w ramie </w:t>
      </w:r>
      <w:r w:rsidRPr="001B1029">
        <w:rPr>
          <w:rFonts w:eastAsia="Calibri"/>
          <w:sz w:val="28"/>
          <w:szCs w:val="28"/>
        </w:rPr>
        <w:t xml:space="preserve">z kątownika stalowego. Poziom górnej krawędzi wycieraczki równy </w:t>
      </w:r>
    </w:p>
    <w:p w:rsidR="005B60C1" w:rsidRPr="001B1029" w:rsidRDefault="005B60C1" w:rsidP="005B60C1">
      <w:pPr>
        <w:autoSpaceDE w:val="0"/>
        <w:autoSpaceDN w:val="0"/>
        <w:adjustRightInd w:val="0"/>
        <w:jc w:val="both"/>
        <w:rPr>
          <w:rFonts w:eastAsia="Calibri"/>
          <w:sz w:val="28"/>
          <w:szCs w:val="28"/>
        </w:rPr>
      </w:pPr>
      <w:r w:rsidRPr="001B1029">
        <w:rPr>
          <w:rFonts w:eastAsia="Calibri"/>
          <w:sz w:val="28"/>
          <w:szCs w:val="28"/>
        </w:rPr>
        <w:t>poziomowi wykończonej posadzki. Maty z tradycyjnej gumy grubości 22mm, do stosowania na zewnątrz i do wewnątrz budynku. Zaleca się zastosowanie dodatkowych szczotek nylonowych lub gumowych. Kolor maty - czarny, kolor szczotek – czerwony.</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t>3.49</w:t>
      </w:r>
      <w:r w:rsidRPr="001B1029">
        <w:rPr>
          <w:rFonts w:eastAsia="Calibri"/>
          <w:sz w:val="28"/>
          <w:szCs w:val="28"/>
        </w:rPr>
        <w:t>.Pomieszczenie WC niepełnosprawnych wyposażone w niezbędne uchwyty ze stali nierdzewnej, zgodne z ich przeznaczeniem (uchwyt przy WC i uchwyt przy umywalce);</w:t>
      </w:r>
    </w:p>
    <w:p w:rsidR="005B60C1" w:rsidRDefault="005B60C1" w:rsidP="005B60C1">
      <w:pPr>
        <w:autoSpaceDE w:val="0"/>
        <w:autoSpaceDN w:val="0"/>
        <w:adjustRightInd w:val="0"/>
        <w:jc w:val="both"/>
        <w:rPr>
          <w:rFonts w:eastAsia="Calibri"/>
          <w:sz w:val="28"/>
          <w:szCs w:val="28"/>
        </w:rPr>
      </w:pPr>
      <w:r>
        <w:rPr>
          <w:rFonts w:eastAsia="Calibri"/>
          <w:sz w:val="28"/>
          <w:szCs w:val="28"/>
        </w:rPr>
        <w:t>3.50</w:t>
      </w:r>
      <w:r w:rsidRPr="001B1029">
        <w:rPr>
          <w:rFonts w:eastAsia="Calibri"/>
          <w:sz w:val="28"/>
          <w:szCs w:val="28"/>
        </w:rPr>
        <w:t>.Rynny i rury spustowe wykonane z blachy st</w:t>
      </w:r>
      <w:r>
        <w:rPr>
          <w:rFonts w:eastAsia="Calibri"/>
          <w:sz w:val="28"/>
          <w:szCs w:val="28"/>
        </w:rPr>
        <w:t xml:space="preserve">alowej powlekanej, systemowe – </w:t>
      </w:r>
      <w:r w:rsidRPr="001B1029">
        <w:rPr>
          <w:rFonts w:eastAsia="Calibri"/>
          <w:sz w:val="28"/>
          <w:szCs w:val="28"/>
        </w:rPr>
        <w:t xml:space="preserve">kolor brązowy. Odprowadzenie wód opadowych do kanalizacji deszczowej oraz na własny teren nieutwardzony; Do rur spustowych połączonych z kanalizacją deszczową należy zastosować wylewkę prostą z rewizją. Wylewka prosta </w:t>
      </w:r>
      <w:r w:rsidR="007A22A4">
        <w:rPr>
          <w:rFonts w:eastAsia="Calibri"/>
          <w:sz w:val="28"/>
          <w:szCs w:val="28"/>
        </w:rPr>
        <w:br/>
      </w:r>
      <w:r w:rsidRPr="001B1029">
        <w:rPr>
          <w:rFonts w:eastAsia="Calibri"/>
          <w:sz w:val="28"/>
          <w:szCs w:val="28"/>
        </w:rPr>
        <w:t xml:space="preserve">z rewizją odprowadza wodę opadową z rury spustowej. Wyposażona jest </w:t>
      </w:r>
      <w:r w:rsidR="007A22A4">
        <w:rPr>
          <w:rFonts w:eastAsia="Calibri"/>
          <w:sz w:val="28"/>
          <w:szCs w:val="28"/>
        </w:rPr>
        <w:br/>
      </w:r>
      <w:r w:rsidRPr="001B1029">
        <w:rPr>
          <w:rFonts w:eastAsia="Calibri"/>
          <w:sz w:val="28"/>
          <w:szCs w:val="28"/>
        </w:rPr>
        <w:t>w otwierany spust umożliwiający częściowe odprowadzenie wody opadowej na zewnątrz budynku. Funkcja ta może być wykorzystywana np. gdy zbiornik retencyjn</w:t>
      </w:r>
      <w:r>
        <w:rPr>
          <w:rFonts w:eastAsia="Calibri"/>
          <w:sz w:val="28"/>
          <w:szCs w:val="28"/>
        </w:rPr>
        <w:t>y na wodę opadową będzie pełny.</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t>3.51</w:t>
      </w:r>
      <w:r w:rsidRPr="001B1029">
        <w:rPr>
          <w:rFonts w:eastAsia="Calibri"/>
          <w:sz w:val="28"/>
          <w:szCs w:val="28"/>
        </w:rPr>
        <w:t>.Drewniane elementy więźby dachowej zabezpieczyć solnymi (ekologicznymi) preparatami ognioodpornymi do granicy trudno zapalności (NRO). Odkryte elementy więźby dachowej w wykonaniu gładkim (heblowane);</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t>3.52</w:t>
      </w:r>
      <w:r w:rsidRPr="001B1029">
        <w:rPr>
          <w:rFonts w:eastAsia="Calibri"/>
          <w:sz w:val="28"/>
          <w:szCs w:val="28"/>
        </w:rPr>
        <w:t>.Na dachu zastosować ławy i drabinki kominiarskie oraz przy okapach płotki (zapory) przeciwśniegowe;</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t>3.53</w:t>
      </w:r>
      <w:r w:rsidRPr="001B1029">
        <w:rPr>
          <w:rFonts w:eastAsia="Calibri"/>
          <w:sz w:val="28"/>
          <w:szCs w:val="28"/>
        </w:rPr>
        <w:t>.Rynny dachowe wyposażone w systemowe siatki zabezpieczające przed zanieczyszczeniami np. liście;</w:t>
      </w:r>
    </w:p>
    <w:p w:rsidR="005B60C1" w:rsidRPr="001B1029" w:rsidRDefault="005B60C1" w:rsidP="005B60C1">
      <w:pPr>
        <w:autoSpaceDE w:val="0"/>
        <w:autoSpaceDN w:val="0"/>
        <w:adjustRightInd w:val="0"/>
        <w:jc w:val="both"/>
        <w:rPr>
          <w:rFonts w:eastAsia="Calibri"/>
          <w:bCs/>
          <w:sz w:val="28"/>
          <w:szCs w:val="28"/>
        </w:rPr>
      </w:pPr>
      <w:r>
        <w:rPr>
          <w:rFonts w:eastAsia="Calibri"/>
          <w:bCs/>
          <w:sz w:val="28"/>
          <w:szCs w:val="28"/>
        </w:rPr>
        <w:t>3.54</w:t>
      </w:r>
      <w:r w:rsidRPr="001B1029">
        <w:rPr>
          <w:rFonts w:eastAsia="Calibri"/>
          <w:bCs/>
          <w:sz w:val="28"/>
          <w:szCs w:val="28"/>
        </w:rPr>
        <w:t>.Rozwiązania instalacyjne</w:t>
      </w:r>
    </w:p>
    <w:p w:rsidR="005B60C1" w:rsidRPr="001B1029" w:rsidRDefault="005B60C1" w:rsidP="005B60C1">
      <w:pPr>
        <w:autoSpaceDE w:val="0"/>
        <w:autoSpaceDN w:val="0"/>
        <w:adjustRightInd w:val="0"/>
        <w:jc w:val="both"/>
        <w:rPr>
          <w:rFonts w:eastAsia="Calibri"/>
          <w:sz w:val="28"/>
          <w:szCs w:val="28"/>
        </w:rPr>
      </w:pPr>
      <w:r w:rsidRPr="001B1029">
        <w:rPr>
          <w:rFonts w:eastAsia="Calibri"/>
          <w:sz w:val="28"/>
          <w:szCs w:val="28"/>
        </w:rPr>
        <w:t>Budynek wyposażony będzie w instalacje:</w:t>
      </w:r>
    </w:p>
    <w:p w:rsidR="005B60C1" w:rsidRPr="001B1029" w:rsidRDefault="005B60C1" w:rsidP="005B60C1">
      <w:pPr>
        <w:numPr>
          <w:ilvl w:val="0"/>
          <w:numId w:val="2"/>
        </w:numPr>
        <w:autoSpaceDE w:val="0"/>
        <w:autoSpaceDN w:val="0"/>
        <w:adjustRightInd w:val="0"/>
        <w:jc w:val="both"/>
        <w:rPr>
          <w:rFonts w:eastAsia="Calibri"/>
          <w:sz w:val="28"/>
          <w:szCs w:val="28"/>
        </w:rPr>
      </w:pPr>
      <w:r w:rsidRPr="001B1029">
        <w:rPr>
          <w:rFonts w:eastAsia="Calibri"/>
          <w:sz w:val="28"/>
          <w:szCs w:val="28"/>
        </w:rPr>
        <w:t>instalacja wodno-kanalizacyjna;</w:t>
      </w:r>
    </w:p>
    <w:p w:rsidR="005B60C1" w:rsidRPr="001B1029" w:rsidRDefault="005B60C1" w:rsidP="005B60C1">
      <w:pPr>
        <w:numPr>
          <w:ilvl w:val="0"/>
          <w:numId w:val="2"/>
        </w:numPr>
        <w:autoSpaceDE w:val="0"/>
        <w:autoSpaceDN w:val="0"/>
        <w:adjustRightInd w:val="0"/>
        <w:jc w:val="both"/>
        <w:rPr>
          <w:rFonts w:eastAsia="Calibri"/>
          <w:sz w:val="28"/>
          <w:szCs w:val="28"/>
        </w:rPr>
      </w:pPr>
      <w:r w:rsidRPr="001B1029">
        <w:rPr>
          <w:rFonts w:eastAsia="Calibri"/>
          <w:sz w:val="28"/>
          <w:szCs w:val="28"/>
        </w:rPr>
        <w:t xml:space="preserve">instalacja centralnego ogrzewania, </w:t>
      </w:r>
      <w:proofErr w:type="spellStart"/>
      <w:r w:rsidRPr="001B1029">
        <w:rPr>
          <w:rFonts w:eastAsia="Calibri"/>
          <w:sz w:val="28"/>
          <w:szCs w:val="28"/>
        </w:rPr>
        <w:t>cwu</w:t>
      </w:r>
      <w:proofErr w:type="spellEnd"/>
      <w:r w:rsidRPr="001B1029">
        <w:rPr>
          <w:rFonts w:eastAsia="Calibri"/>
          <w:sz w:val="28"/>
          <w:szCs w:val="28"/>
        </w:rPr>
        <w:t xml:space="preserve"> z kotłownią na opał stały,</w:t>
      </w:r>
    </w:p>
    <w:p w:rsidR="005B60C1" w:rsidRPr="001B1029" w:rsidRDefault="005B60C1" w:rsidP="005B60C1">
      <w:pPr>
        <w:numPr>
          <w:ilvl w:val="0"/>
          <w:numId w:val="2"/>
        </w:numPr>
        <w:autoSpaceDE w:val="0"/>
        <w:autoSpaceDN w:val="0"/>
        <w:adjustRightInd w:val="0"/>
        <w:jc w:val="both"/>
        <w:rPr>
          <w:rFonts w:eastAsia="Calibri"/>
          <w:sz w:val="28"/>
          <w:szCs w:val="28"/>
        </w:rPr>
      </w:pPr>
      <w:r w:rsidRPr="001B1029">
        <w:rPr>
          <w:rFonts w:eastAsia="Calibri"/>
          <w:sz w:val="28"/>
          <w:szCs w:val="28"/>
        </w:rPr>
        <w:t>instalacja ciepłej wody;</w:t>
      </w:r>
    </w:p>
    <w:p w:rsidR="005B60C1" w:rsidRPr="001B1029" w:rsidRDefault="005B60C1" w:rsidP="005B60C1">
      <w:pPr>
        <w:numPr>
          <w:ilvl w:val="0"/>
          <w:numId w:val="2"/>
        </w:numPr>
        <w:autoSpaceDE w:val="0"/>
        <w:autoSpaceDN w:val="0"/>
        <w:adjustRightInd w:val="0"/>
        <w:jc w:val="both"/>
        <w:rPr>
          <w:rFonts w:eastAsia="Calibri"/>
          <w:sz w:val="28"/>
          <w:szCs w:val="28"/>
        </w:rPr>
      </w:pPr>
      <w:r w:rsidRPr="001B1029">
        <w:rPr>
          <w:rFonts w:eastAsia="Calibri"/>
          <w:sz w:val="28"/>
          <w:szCs w:val="28"/>
        </w:rPr>
        <w:t>instalacja wentylacji grawitacyjnej z miejscowym wspomaganiem mechanicznym;</w:t>
      </w:r>
    </w:p>
    <w:p w:rsidR="005B60C1" w:rsidRPr="001B1029" w:rsidRDefault="005B60C1" w:rsidP="005B60C1">
      <w:pPr>
        <w:numPr>
          <w:ilvl w:val="0"/>
          <w:numId w:val="2"/>
        </w:numPr>
        <w:autoSpaceDE w:val="0"/>
        <w:autoSpaceDN w:val="0"/>
        <w:adjustRightInd w:val="0"/>
        <w:jc w:val="both"/>
        <w:rPr>
          <w:rFonts w:eastAsia="Calibri"/>
          <w:sz w:val="28"/>
          <w:szCs w:val="28"/>
        </w:rPr>
      </w:pPr>
      <w:r w:rsidRPr="001B1029">
        <w:rPr>
          <w:rFonts w:eastAsia="Calibri"/>
          <w:sz w:val="28"/>
          <w:szCs w:val="28"/>
        </w:rPr>
        <w:t>instalacja wentylacji mechanicznej;</w:t>
      </w:r>
    </w:p>
    <w:p w:rsidR="005B60C1" w:rsidRPr="001B1029" w:rsidRDefault="005B60C1" w:rsidP="005B60C1">
      <w:pPr>
        <w:numPr>
          <w:ilvl w:val="0"/>
          <w:numId w:val="2"/>
        </w:numPr>
        <w:jc w:val="both"/>
        <w:rPr>
          <w:rFonts w:eastAsia="Calibri"/>
          <w:sz w:val="28"/>
          <w:szCs w:val="28"/>
        </w:rPr>
      </w:pPr>
      <w:r w:rsidRPr="001B1029">
        <w:rPr>
          <w:rFonts w:eastAsia="Calibri"/>
          <w:sz w:val="28"/>
          <w:szCs w:val="28"/>
        </w:rPr>
        <w:t>instalacja elektryczna, niskoprądowa i odgromowa;</w:t>
      </w:r>
    </w:p>
    <w:p w:rsidR="005B60C1" w:rsidRPr="001B1029" w:rsidRDefault="005B60C1" w:rsidP="005B60C1">
      <w:pPr>
        <w:autoSpaceDE w:val="0"/>
        <w:autoSpaceDN w:val="0"/>
        <w:adjustRightInd w:val="0"/>
        <w:jc w:val="both"/>
        <w:rPr>
          <w:rFonts w:eastAsia="Calibri"/>
          <w:sz w:val="28"/>
          <w:szCs w:val="28"/>
        </w:rPr>
      </w:pPr>
      <w:r w:rsidRPr="001B1029">
        <w:rPr>
          <w:rFonts w:eastAsia="Calibri"/>
          <w:sz w:val="28"/>
          <w:szCs w:val="28"/>
        </w:rPr>
        <w:t xml:space="preserve">Właściwości cieplne przegród oraz zapotrzebowanie na wodę i ilość odprowadzanych </w:t>
      </w:r>
      <w:r w:rsidRPr="001B1029">
        <w:rPr>
          <w:rFonts w:eastAsia="Calibri"/>
          <w:sz w:val="28"/>
          <w:szCs w:val="28"/>
        </w:rPr>
        <w:br/>
        <w:t>do kanalizacji ścieków znajduje się w części „Instalacje sanitarne”;</w:t>
      </w:r>
    </w:p>
    <w:p w:rsidR="007A22A4" w:rsidRDefault="005B60C1" w:rsidP="005B60C1">
      <w:pPr>
        <w:autoSpaceDE w:val="0"/>
        <w:autoSpaceDN w:val="0"/>
        <w:adjustRightInd w:val="0"/>
        <w:jc w:val="both"/>
        <w:rPr>
          <w:rFonts w:eastAsia="Calibri"/>
          <w:sz w:val="28"/>
          <w:szCs w:val="28"/>
        </w:rPr>
      </w:pPr>
      <w:r w:rsidRPr="001B1029">
        <w:rPr>
          <w:rFonts w:eastAsia="Calibri"/>
          <w:sz w:val="28"/>
          <w:szCs w:val="28"/>
        </w:rPr>
        <w:t>Instalacja elektryczna - bilans mocy urządzeń elektrycznych znajduje się w części „Instalacje elektryczne”;</w:t>
      </w:r>
    </w:p>
    <w:p w:rsidR="00025141" w:rsidRDefault="00025141" w:rsidP="00025141">
      <w:pPr>
        <w:autoSpaceDE w:val="0"/>
        <w:autoSpaceDN w:val="0"/>
        <w:adjustRightInd w:val="0"/>
        <w:jc w:val="center"/>
        <w:rPr>
          <w:rFonts w:eastAsia="Calibri"/>
          <w:sz w:val="28"/>
          <w:szCs w:val="28"/>
        </w:rPr>
      </w:pPr>
      <w:r>
        <w:rPr>
          <w:rFonts w:eastAsia="Calibri"/>
          <w:sz w:val="28"/>
          <w:szCs w:val="28"/>
        </w:rPr>
        <w:t>-6-</w:t>
      </w:r>
    </w:p>
    <w:p w:rsidR="00025141" w:rsidRPr="001B1029" w:rsidRDefault="00025141" w:rsidP="005B60C1">
      <w:pPr>
        <w:autoSpaceDE w:val="0"/>
        <w:autoSpaceDN w:val="0"/>
        <w:adjustRightInd w:val="0"/>
        <w:jc w:val="both"/>
        <w:rPr>
          <w:rFonts w:eastAsia="Calibri"/>
          <w:sz w:val="28"/>
          <w:szCs w:val="28"/>
        </w:rPr>
      </w:pPr>
    </w:p>
    <w:p w:rsidR="007A22A4" w:rsidRDefault="005B60C1" w:rsidP="005B60C1">
      <w:pPr>
        <w:autoSpaceDE w:val="0"/>
        <w:autoSpaceDN w:val="0"/>
        <w:adjustRightInd w:val="0"/>
        <w:jc w:val="both"/>
        <w:rPr>
          <w:rFonts w:eastAsia="Calibri"/>
          <w:sz w:val="28"/>
          <w:szCs w:val="28"/>
        </w:rPr>
      </w:pPr>
      <w:r w:rsidRPr="001B1029">
        <w:rPr>
          <w:rFonts w:eastAsia="Calibri"/>
          <w:sz w:val="28"/>
          <w:szCs w:val="28"/>
        </w:rPr>
        <w:lastRenderedPageBreak/>
        <w:t xml:space="preserve">W budynku zastosowano wentylację grawitacyjną kanałami wentylacyjnymi </w:t>
      </w:r>
      <w:r w:rsidR="007A22A4">
        <w:rPr>
          <w:rFonts w:eastAsia="Calibri"/>
          <w:sz w:val="28"/>
          <w:szCs w:val="28"/>
        </w:rPr>
        <w:br/>
      </w:r>
      <w:r w:rsidRPr="001B1029">
        <w:rPr>
          <w:rFonts w:eastAsia="Calibri"/>
          <w:sz w:val="28"/>
          <w:szCs w:val="28"/>
        </w:rPr>
        <w:t xml:space="preserve">o przekroju 12x17cm, wyprowadzonymi ponad dach systemem schodkowym </w:t>
      </w:r>
      <w:r w:rsidR="007A22A4">
        <w:rPr>
          <w:rFonts w:eastAsia="Calibri"/>
          <w:sz w:val="28"/>
          <w:szCs w:val="28"/>
        </w:rPr>
        <w:br/>
      </w:r>
      <w:r w:rsidRPr="001B1029">
        <w:rPr>
          <w:rFonts w:eastAsia="Calibri"/>
          <w:sz w:val="28"/>
          <w:szCs w:val="28"/>
        </w:rPr>
        <w:t>z miejscowym wspomagan</w:t>
      </w:r>
      <w:r w:rsidR="007A22A4">
        <w:rPr>
          <w:rFonts w:eastAsia="Calibri"/>
          <w:sz w:val="28"/>
          <w:szCs w:val="28"/>
        </w:rPr>
        <w:t>iem mechanicznym (</w:t>
      </w:r>
      <w:proofErr w:type="spellStart"/>
      <w:r w:rsidR="007A22A4">
        <w:rPr>
          <w:rFonts w:eastAsia="Calibri"/>
          <w:sz w:val="28"/>
          <w:szCs w:val="28"/>
        </w:rPr>
        <w:t>nakanałowym</w:t>
      </w:r>
      <w:proofErr w:type="spellEnd"/>
      <w:r w:rsidR="007A22A4">
        <w:rPr>
          <w:rFonts w:eastAsia="Calibri"/>
          <w:sz w:val="28"/>
          <w:szCs w:val="28"/>
        </w:rPr>
        <w:t>).</w:t>
      </w:r>
    </w:p>
    <w:p w:rsidR="005B60C1" w:rsidRPr="001B1029" w:rsidRDefault="005B60C1" w:rsidP="005B60C1">
      <w:pPr>
        <w:autoSpaceDE w:val="0"/>
        <w:autoSpaceDN w:val="0"/>
        <w:adjustRightInd w:val="0"/>
        <w:jc w:val="both"/>
        <w:rPr>
          <w:rFonts w:eastAsia="Calibri"/>
          <w:sz w:val="28"/>
          <w:szCs w:val="28"/>
        </w:rPr>
      </w:pPr>
      <w:r w:rsidRPr="001B1029">
        <w:rPr>
          <w:rFonts w:eastAsia="Calibri"/>
          <w:sz w:val="28"/>
          <w:szCs w:val="28"/>
        </w:rPr>
        <w:t xml:space="preserve">Dopływ powietrza do pomieszczeń za pomocą nawiewników </w:t>
      </w:r>
      <w:proofErr w:type="spellStart"/>
      <w:r w:rsidRPr="001B1029">
        <w:rPr>
          <w:rFonts w:eastAsia="Calibri"/>
          <w:sz w:val="28"/>
          <w:szCs w:val="28"/>
        </w:rPr>
        <w:t>higrosterowalnych</w:t>
      </w:r>
      <w:proofErr w:type="spellEnd"/>
      <w:r w:rsidRPr="001B1029">
        <w:rPr>
          <w:rFonts w:eastAsia="Calibri"/>
          <w:sz w:val="28"/>
          <w:szCs w:val="28"/>
        </w:rPr>
        <w:t xml:space="preserve"> zamontowanych w oknach. Dopływ powietrza do kotłowni za pomocą projektowanego kanału nawiewnego.</w:t>
      </w:r>
    </w:p>
    <w:p w:rsidR="005B60C1" w:rsidRPr="001B1029" w:rsidRDefault="005B60C1" w:rsidP="005B60C1">
      <w:pPr>
        <w:autoSpaceDE w:val="0"/>
        <w:autoSpaceDN w:val="0"/>
        <w:adjustRightInd w:val="0"/>
        <w:jc w:val="both"/>
        <w:rPr>
          <w:rFonts w:eastAsia="Calibri"/>
          <w:bCs/>
          <w:sz w:val="28"/>
          <w:szCs w:val="28"/>
        </w:rPr>
      </w:pPr>
      <w:r>
        <w:rPr>
          <w:rFonts w:eastAsia="Calibri"/>
          <w:bCs/>
          <w:sz w:val="28"/>
          <w:szCs w:val="28"/>
        </w:rPr>
        <w:t>3.55</w:t>
      </w:r>
      <w:r w:rsidRPr="001B1029">
        <w:rPr>
          <w:rFonts w:eastAsia="Calibri"/>
          <w:bCs/>
          <w:sz w:val="28"/>
          <w:szCs w:val="28"/>
        </w:rPr>
        <w:t>.Postanowienia p. pożarowe dla budynku</w:t>
      </w:r>
    </w:p>
    <w:p w:rsidR="005B60C1" w:rsidRPr="001B1029" w:rsidRDefault="005B60C1" w:rsidP="005B60C1">
      <w:pPr>
        <w:autoSpaceDE w:val="0"/>
        <w:autoSpaceDN w:val="0"/>
        <w:adjustRightInd w:val="0"/>
        <w:jc w:val="both"/>
        <w:rPr>
          <w:rFonts w:eastAsia="Calibri"/>
          <w:sz w:val="28"/>
          <w:szCs w:val="28"/>
        </w:rPr>
      </w:pPr>
      <w:r w:rsidRPr="001B1029">
        <w:rPr>
          <w:rFonts w:eastAsia="Calibri"/>
          <w:sz w:val="28"/>
          <w:szCs w:val="28"/>
        </w:rPr>
        <w:t xml:space="preserve">Budynek II kondygnacyjny, nie podpiwniczony, przekryty dachem dwuspadowym o konstrukcji drewnianej. Budynek wyposażony w jedną klatkę schodową nieobudowaną i nieoddymianą pożarowo. Budynek niski do 12m, wykonany w jednej strefie pożarowej. Budynek zalicza się </w:t>
      </w:r>
      <w:r w:rsidRPr="001B1029">
        <w:rPr>
          <w:rFonts w:eastAsia="Calibri"/>
          <w:sz w:val="28"/>
          <w:szCs w:val="28"/>
        </w:rPr>
        <w:br/>
        <w:t>do kategorii zagrożenia ludzi ZL-III, o powierzchni użytkowej do 8.000m3. W budynku nie będzie się przechowywać ani prowadzić prac z substancjami niebezpiecznymi pożarowo.</w:t>
      </w:r>
    </w:p>
    <w:p w:rsidR="005B60C1" w:rsidRPr="001B1029" w:rsidRDefault="005B60C1" w:rsidP="005B60C1">
      <w:pPr>
        <w:autoSpaceDE w:val="0"/>
        <w:autoSpaceDN w:val="0"/>
        <w:adjustRightInd w:val="0"/>
        <w:jc w:val="both"/>
        <w:rPr>
          <w:rFonts w:eastAsia="Calibri"/>
          <w:sz w:val="28"/>
          <w:szCs w:val="28"/>
        </w:rPr>
      </w:pPr>
      <w:r w:rsidRPr="001B1029">
        <w:rPr>
          <w:rFonts w:eastAsia="Calibri"/>
          <w:sz w:val="28"/>
          <w:szCs w:val="28"/>
        </w:rPr>
        <w:t xml:space="preserve">Wymagana klasa odporności ogniowej “D”. Warunki ochrony przeciwpożarowej wg §11, ust.2, pkt.11 rozporządzenia Ministra Infrastruktury z dnia 3.07.2003r. w sprawie szczegółowego zakresu i formy projektu budowlanego (Dz. U. nr 120, poz.1133) w związku z §5 rozporządzenia Ministra Spraw Wewnętrznych i Administracji z dnia 16.06.2003r. w sprawie uzgadniania projektu budowlanego pod względem ochrony przeciwpożarowej (Dz. U. nr 121, poz.1137). </w:t>
      </w:r>
      <w:r w:rsidR="00025141">
        <w:rPr>
          <w:rFonts w:eastAsia="Calibri"/>
          <w:sz w:val="28"/>
          <w:szCs w:val="28"/>
        </w:rPr>
        <w:t xml:space="preserve"> </w:t>
      </w:r>
      <w:r w:rsidRPr="001B1029">
        <w:rPr>
          <w:rFonts w:eastAsia="Calibri"/>
          <w:sz w:val="28"/>
          <w:szCs w:val="28"/>
        </w:rPr>
        <w:t>Projektowane zabezpieczenia przeciwpożarowe mają na celu zapewnienie w razie pożaru:</w:t>
      </w:r>
    </w:p>
    <w:p w:rsidR="005B60C1" w:rsidRPr="001B1029" w:rsidRDefault="005B60C1" w:rsidP="005B60C1">
      <w:pPr>
        <w:numPr>
          <w:ilvl w:val="0"/>
          <w:numId w:val="3"/>
        </w:numPr>
        <w:autoSpaceDE w:val="0"/>
        <w:autoSpaceDN w:val="0"/>
        <w:adjustRightInd w:val="0"/>
        <w:jc w:val="both"/>
        <w:rPr>
          <w:rFonts w:eastAsia="Calibri"/>
          <w:sz w:val="28"/>
          <w:szCs w:val="28"/>
        </w:rPr>
      </w:pPr>
      <w:r w:rsidRPr="001B1029">
        <w:rPr>
          <w:rFonts w:eastAsia="Calibri"/>
          <w:sz w:val="28"/>
          <w:szCs w:val="28"/>
        </w:rPr>
        <w:t>nośności konstrukcji budynku przez założony czas wynikający z przepisów;</w:t>
      </w:r>
    </w:p>
    <w:p w:rsidR="005B60C1" w:rsidRPr="001B1029" w:rsidRDefault="005B60C1" w:rsidP="005B60C1">
      <w:pPr>
        <w:numPr>
          <w:ilvl w:val="0"/>
          <w:numId w:val="3"/>
        </w:numPr>
        <w:autoSpaceDE w:val="0"/>
        <w:autoSpaceDN w:val="0"/>
        <w:adjustRightInd w:val="0"/>
        <w:jc w:val="both"/>
        <w:rPr>
          <w:rFonts w:eastAsia="Calibri"/>
          <w:sz w:val="28"/>
          <w:szCs w:val="28"/>
        </w:rPr>
      </w:pPr>
      <w:r w:rsidRPr="001B1029">
        <w:rPr>
          <w:rFonts w:eastAsia="Calibri"/>
          <w:sz w:val="28"/>
          <w:szCs w:val="28"/>
        </w:rPr>
        <w:t>ograniczenie rozprzestrzeniania się pożaru (ognia i dymu) w budynku;</w:t>
      </w:r>
    </w:p>
    <w:p w:rsidR="005B60C1" w:rsidRPr="001B1029" w:rsidRDefault="005B60C1" w:rsidP="005B60C1">
      <w:pPr>
        <w:numPr>
          <w:ilvl w:val="0"/>
          <w:numId w:val="3"/>
        </w:numPr>
        <w:autoSpaceDE w:val="0"/>
        <w:autoSpaceDN w:val="0"/>
        <w:adjustRightInd w:val="0"/>
        <w:jc w:val="both"/>
        <w:rPr>
          <w:rFonts w:eastAsia="Calibri"/>
          <w:sz w:val="28"/>
          <w:szCs w:val="28"/>
        </w:rPr>
      </w:pPr>
      <w:r w:rsidRPr="001B1029">
        <w:rPr>
          <w:rFonts w:eastAsia="Calibri"/>
          <w:sz w:val="28"/>
          <w:szCs w:val="28"/>
        </w:rPr>
        <w:t>ograniczenie rozprzestrzeniania się pożaru na sąsiednie budynki;</w:t>
      </w:r>
    </w:p>
    <w:p w:rsidR="005B60C1" w:rsidRPr="001B1029" w:rsidRDefault="005B60C1" w:rsidP="005B60C1">
      <w:pPr>
        <w:numPr>
          <w:ilvl w:val="0"/>
          <w:numId w:val="3"/>
        </w:numPr>
        <w:autoSpaceDE w:val="0"/>
        <w:autoSpaceDN w:val="0"/>
        <w:adjustRightInd w:val="0"/>
        <w:jc w:val="both"/>
        <w:rPr>
          <w:rFonts w:eastAsia="Calibri"/>
          <w:sz w:val="28"/>
          <w:szCs w:val="28"/>
        </w:rPr>
      </w:pPr>
      <w:r w:rsidRPr="001B1029">
        <w:rPr>
          <w:rFonts w:eastAsia="Calibri"/>
          <w:sz w:val="28"/>
          <w:szCs w:val="28"/>
        </w:rPr>
        <w:t>bezpiecznej ewakuacji osób, bezpieczeństwa dla ekip ratowniczych i możliwości skutecznej interwencji ratowniczej.</w:t>
      </w:r>
    </w:p>
    <w:p w:rsidR="005B60C1" w:rsidRPr="001B1029" w:rsidRDefault="005B60C1" w:rsidP="005B60C1">
      <w:pPr>
        <w:autoSpaceDE w:val="0"/>
        <w:autoSpaceDN w:val="0"/>
        <w:adjustRightInd w:val="0"/>
        <w:jc w:val="both"/>
        <w:rPr>
          <w:rFonts w:eastAsia="Calibri"/>
          <w:sz w:val="28"/>
          <w:szCs w:val="28"/>
        </w:rPr>
      </w:pPr>
      <w:r w:rsidRPr="001B1029">
        <w:rPr>
          <w:rFonts w:eastAsia="Calibri"/>
          <w:sz w:val="28"/>
          <w:szCs w:val="28"/>
        </w:rPr>
        <w:t xml:space="preserve">Budynek zaliczany do niskich. Wymagana klasa odporności ogniowej – „D” (&amp;212.3). W budynku nie projektuje się pomieszczeń w których będzie przebywać więcej niż 50 osób. </w:t>
      </w:r>
    </w:p>
    <w:p w:rsidR="005B60C1" w:rsidRPr="001B1029" w:rsidRDefault="005B60C1" w:rsidP="005B60C1">
      <w:pPr>
        <w:autoSpaceDE w:val="0"/>
        <w:autoSpaceDN w:val="0"/>
        <w:adjustRightInd w:val="0"/>
        <w:jc w:val="both"/>
        <w:rPr>
          <w:rFonts w:eastAsia="Calibri"/>
          <w:sz w:val="28"/>
          <w:szCs w:val="28"/>
        </w:rPr>
      </w:pPr>
      <w:r w:rsidRPr="001B1029">
        <w:rPr>
          <w:rFonts w:eastAsia="Calibri"/>
          <w:sz w:val="28"/>
          <w:szCs w:val="28"/>
        </w:rPr>
        <w:t>Strefy pożarowe:</w:t>
      </w:r>
    </w:p>
    <w:p w:rsidR="005B60C1" w:rsidRPr="001B1029" w:rsidRDefault="005B60C1" w:rsidP="005B60C1">
      <w:pPr>
        <w:autoSpaceDE w:val="0"/>
        <w:autoSpaceDN w:val="0"/>
        <w:adjustRightInd w:val="0"/>
        <w:jc w:val="both"/>
        <w:rPr>
          <w:rFonts w:eastAsia="Calibri"/>
          <w:sz w:val="28"/>
          <w:szCs w:val="28"/>
        </w:rPr>
      </w:pPr>
      <w:r w:rsidRPr="001B1029">
        <w:rPr>
          <w:rFonts w:eastAsia="Calibri"/>
          <w:sz w:val="28"/>
          <w:szCs w:val="28"/>
        </w:rPr>
        <w:t>Nowoprojektowany budynek stanowić będzie jedną strefę pożarową o powierzchni do 8.000m2;</w:t>
      </w:r>
    </w:p>
    <w:p w:rsidR="005B60C1" w:rsidRPr="001B1029" w:rsidRDefault="005B60C1" w:rsidP="005B60C1">
      <w:pPr>
        <w:autoSpaceDE w:val="0"/>
        <w:autoSpaceDN w:val="0"/>
        <w:adjustRightInd w:val="0"/>
        <w:jc w:val="both"/>
        <w:rPr>
          <w:rFonts w:eastAsia="Calibri"/>
          <w:sz w:val="28"/>
          <w:szCs w:val="28"/>
        </w:rPr>
      </w:pPr>
      <w:r w:rsidRPr="001B1029">
        <w:rPr>
          <w:rFonts w:eastAsia="Calibri"/>
          <w:sz w:val="28"/>
          <w:szCs w:val="28"/>
        </w:rPr>
        <w:t>Ewakuacja:</w:t>
      </w:r>
    </w:p>
    <w:p w:rsidR="005B60C1" w:rsidRPr="001B1029" w:rsidRDefault="005B60C1" w:rsidP="005B60C1">
      <w:pPr>
        <w:autoSpaceDE w:val="0"/>
        <w:autoSpaceDN w:val="0"/>
        <w:adjustRightInd w:val="0"/>
        <w:jc w:val="both"/>
        <w:rPr>
          <w:rFonts w:eastAsia="Calibri"/>
          <w:sz w:val="28"/>
          <w:szCs w:val="28"/>
        </w:rPr>
      </w:pPr>
      <w:r w:rsidRPr="001B1029">
        <w:rPr>
          <w:rFonts w:eastAsia="Calibri"/>
          <w:sz w:val="28"/>
          <w:szCs w:val="28"/>
        </w:rPr>
        <w:t xml:space="preserve">Zaprojektowane długości dojść i przejść, szerokość drzwi i dróg ewakuacyjnych oraz sposób wykończenia dróg są zgodne z wymaganiami przepisów. W budynku zaprojektowano jedną klatkę schodową – nieobudowaną pożarowo i nieoddymianą. Wyjście z klatki schodowej bezpośrednio </w:t>
      </w:r>
      <w:r w:rsidRPr="001B1029">
        <w:rPr>
          <w:rFonts w:eastAsia="Calibri"/>
          <w:sz w:val="28"/>
          <w:szCs w:val="28"/>
        </w:rPr>
        <w:br/>
        <w:t xml:space="preserve">na teren. Wszystkie zastosowane materiały w korytarzach i klatce schodowej z atestem </w:t>
      </w:r>
      <w:proofErr w:type="spellStart"/>
      <w:r w:rsidRPr="001B1029">
        <w:rPr>
          <w:rFonts w:eastAsia="Calibri"/>
          <w:sz w:val="28"/>
          <w:szCs w:val="28"/>
        </w:rPr>
        <w:t>trudnozapalności</w:t>
      </w:r>
      <w:proofErr w:type="spellEnd"/>
      <w:r w:rsidRPr="001B1029">
        <w:rPr>
          <w:rFonts w:eastAsia="Calibri"/>
          <w:sz w:val="28"/>
          <w:szCs w:val="28"/>
        </w:rPr>
        <w:t>.</w:t>
      </w:r>
    </w:p>
    <w:p w:rsidR="007A22A4" w:rsidRDefault="005B60C1" w:rsidP="00025141">
      <w:pPr>
        <w:autoSpaceDE w:val="0"/>
        <w:autoSpaceDN w:val="0"/>
        <w:adjustRightInd w:val="0"/>
        <w:rPr>
          <w:rFonts w:eastAsia="Calibri"/>
          <w:sz w:val="28"/>
          <w:szCs w:val="28"/>
        </w:rPr>
      </w:pPr>
      <w:r w:rsidRPr="001B1029">
        <w:rPr>
          <w:rFonts w:eastAsia="Calibri"/>
          <w:sz w:val="28"/>
          <w:szCs w:val="28"/>
        </w:rPr>
        <w:t>Dojazdy pożarowe:</w:t>
      </w:r>
      <w:r w:rsidR="00025141">
        <w:rPr>
          <w:rFonts w:eastAsia="Calibri"/>
          <w:sz w:val="28"/>
          <w:szCs w:val="28"/>
        </w:rPr>
        <w:t xml:space="preserve"> </w:t>
      </w:r>
      <w:r w:rsidRPr="001B1029">
        <w:rPr>
          <w:rFonts w:eastAsia="Calibri"/>
          <w:sz w:val="28"/>
          <w:szCs w:val="28"/>
        </w:rPr>
        <w:t>Droga pożarowa nie jest wymagana.</w:t>
      </w:r>
    </w:p>
    <w:p w:rsidR="007A22A4" w:rsidRPr="001B1029" w:rsidRDefault="007A22A4" w:rsidP="00025141">
      <w:pPr>
        <w:jc w:val="center"/>
        <w:rPr>
          <w:rFonts w:eastAsia="Calibri"/>
          <w:sz w:val="28"/>
          <w:szCs w:val="28"/>
        </w:rPr>
      </w:pPr>
      <w:r>
        <w:rPr>
          <w:rFonts w:eastAsia="Calibri"/>
          <w:sz w:val="28"/>
          <w:szCs w:val="28"/>
        </w:rPr>
        <w:t>-7-</w:t>
      </w:r>
    </w:p>
    <w:p w:rsidR="005B60C1" w:rsidRPr="001B1029" w:rsidRDefault="005B60C1" w:rsidP="005B60C1">
      <w:pPr>
        <w:autoSpaceDE w:val="0"/>
        <w:autoSpaceDN w:val="0"/>
        <w:adjustRightInd w:val="0"/>
        <w:rPr>
          <w:rFonts w:eastAsia="Calibri"/>
          <w:sz w:val="28"/>
          <w:szCs w:val="28"/>
        </w:rPr>
      </w:pPr>
      <w:r>
        <w:rPr>
          <w:rFonts w:eastAsia="Calibri"/>
          <w:sz w:val="28"/>
          <w:szCs w:val="28"/>
        </w:rPr>
        <w:lastRenderedPageBreak/>
        <w:t>3.56</w:t>
      </w:r>
      <w:r w:rsidRPr="001B1029">
        <w:rPr>
          <w:rFonts w:eastAsia="Calibri"/>
          <w:sz w:val="28"/>
          <w:szCs w:val="28"/>
        </w:rPr>
        <w:t>.Powierzchnie;</w:t>
      </w:r>
    </w:p>
    <w:p w:rsidR="005B60C1" w:rsidRPr="001B1029" w:rsidRDefault="005B60C1" w:rsidP="005B60C1">
      <w:pPr>
        <w:numPr>
          <w:ilvl w:val="0"/>
          <w:numId w:val="4"/>
        </w:numPr>
        <w:autoSpaceDE w:val="0"/>
        <w:autoSpaceDN w:val="0"/>
        <w:adjustRightInd w:val="0"/>
        <w:rPr>
          <w:rFonts w:eastAsia="Calibri"/>
          <w:sz w:val="28"/>
          <w:szCs w:val="28"/>
        </w:rPr>
      </w:pPr>
      <w:r w:rsidRPr="001B1029">
        <w:rPr>
          <w:rFonts w:eastAsia="Calibri"/>
          <w:sz w:val="28"/>
          <w:szCs w:val="28"/>
        </w:rPr>
        <w:t>powierzchnia zabudowy – 342,67m2</w:t>
      </w:r>
    </w:p>
    <w:p w:rsidR="007A22A4" w:rsidRPr="007A22A4" w:rsidRDefault="005B60C1" w:rsidP="007A22A4">
      <w:pPr>
        <w:numPr>
          <w:ilvl w:val="0"/>
          <w:numId w:val="4"/>
        </w:numPr>
        <w:autoSpaceDE w:val="0"/>
        <w:autoSpaceDN w:val="0"/>
        <w:adjustRightInd w:val="0"/>
        <w:rPr>
          <w:rFonts w:eastAsia="Calibri"/>
          <w:sz w:val="28"/>
          <w:szCs w:val="28"/>
        </w:rPr>
      </w:pPr>
      <w:r w:rsidRPr="001B1029">
        <w:rPr>
          <w:rFonts w:eastAsia="Calibri"/>
          <w:sz w:val="28"/>
          <w:szCs w:val="28"/>
        </w:rPr>
        <w:t>powierzchnia użytkowa – 288,10m2+ 187,20m2 poddasze użytkowe</w:t>
      </w:r>
    </w:p>
    <w:p w:rsidR="005B60C1" w:rsidRPr="00025141" w:rsidRDefault="005B60C1" w:rsidP="00025141">
      <w:pPr>
        <w:numPr>
          <w:ilvl w:val="0"/>
          <w:numId w:val="4"/>
        </w:numPr>
        <w:autoSpaceDE w:val="0"/>
        <w:autoSpaceDN w:val="0"/>
        <w:adjustRightInd w:val="0"/>
        <w:rPr>
          <w:rFonts w:eastAsia="Calibri"/>
          <w:sz w:val="28"/>
          <w:szCs w:val="28"/>
        </w:rPr>
      </w:pPr>
      <w:r w:rsidRPr="001B1029">
        <w:rPr>
          <w:rFonts w:eastAsia="Calibri"/>
          <w:sz w:val="28"/>
          <w:szCs w:val="28"/>
        </w:rPr>
        <w:t>kubatura - 2400,00 m3;</w:t>
      </w:r>
      <w:r w:rsidR="00025141">
        <w:rPr>
          <w:rFonts w:eastAsia="Calibri"/>
          <w:sz w:val="28"/>
          <w:szCs w:val="28"/>
        </w:rPr>
        <w:t xml:space="preserve"> </w:t>
      </w:r>
      <w:r w:rsidRPr="00025141">
        <w:rPr>
          <w:rFonts w:eastAsia="Calibri"/>
          <w:sz w:val="28"/>
          <w:szCs w:val="28"/>
        </w:rPr>
        <w:t>Budynek niski, liczba kondygnacji nadziemnych: 2, kondygnacji podziemnych: 0.</w:t>
      </w:r>
    </w:p>
    <w:p w:rsidR="005B60C1" w:rsidRPr="001B1029" w:rsidRDefault="005B60C1" w:rsidP="005B60C1">
      <w:pPr>
        <w:autoSpaceDE w:val="0"/>
        <w:autoSpaceDN w:val="0"/>
        <w:adjustRightInd w:val="0"/>
        <w:jc w:val="both"/>
        <w:rPr>
          <w:rFonts w:eastAsia="Calibri"/>
          <w:sz w:val="28"/>
          <w:szCs w:val="28"/>
        </w:rPr>
      </w:pPr>
      <w:r w:rsidRPr="001B1029">
        <w:rPr>
          <w:rFonts w:eastAsia="Calibri"/>
          <w:sz w:val="28"/>
          <w:szCs w:val="28"/>
        </w:rPr>
        <w:t xml:space="preserve">Parametry pożarowe występujących substancji palnych: nie występują substancje niebezpieczne pożarowo w rozumieniu §2 rozporządzenia Ministra Spraw Wewnętrznych i Administracji z dnia 21.04.2006r. w sprawie ochrony </w:t>
      </w:r>
      <w:proofErr w:type="spellStart"/>
      <w:r w:rsidRPr="001B1029">
        <w:rPr>
          <w:rFonts w:eastAsia="Calibri"/>
          <w:sz w:val="28"/>
          <w:szCs w:val="28"/>
        </w:rPr>
        <w:t>p.poż</w:t>
      </w:r>
      <w:proofErr w:type="spellEnd"/>
      <w:r w:rsidRPr="001B1029">
        <w:rPr>
          <w:rFonts w:eastAsia="Calibri"/>
          <w:sz w:val="28"/>
          <w:szCs w:val="28"/>
        </w:rPr>
        <w:t>. budynków (Dz.U.Nr80, poz.563).</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t>3.57</w:t>
      </w:r>
      <w:r w:rsidRPr="001B1029">
        <w:rPr>
          <w:rFonts w:eastAsia="Calibri"/>
          <w:sz w:val="28"/>
          <w:szCs w:val="28"/>
        </w:rPr>
        <w:t>.Kategoria zagrożenia ludzi: ZL-III.</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t>3.58</w:t>
      </w:r>
      <w:r w:rsidRPr="001B1029">
        <w:rPr>
          <w:rFonts w:eastAsia="Calibri"/>
          <w:sz w:val="28"/>
          <w:szCs w:val="28"/>
        </w:rPr>
        <w:t>.Ocena zagrożenia wybuchem: zagrożenie wybuchem nie występuje.</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t>3.59</w:t>
      </w:r>
      <w:r w:rsidRPr="001B1029">
        <w:rPr>
          <w:rFonts w:eastAsia="Calibri"/>
          <w:sz w:val="28"/>
          <w:szCs w:val="28"/>
        </w:rPr>
        <w:t>.Podział obiektu na strefy pożarowe: budynek w jednej strefie pożarowej;</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t>3.60</w:t>
      </w:r>
      <w:r w:rsidRPr="001B1029">
        <w:rPr>
          <w:rFonts w:eastAsia="Calibri"/>
          <w:sz w:val="28"/>
          <w:szCs w:val="28"/>
        </w:rPr>
        <w:t xml:space="preserve">.Klasa odporności pożarowej budynku: „D” – wszystkie elementy budynku </w:t>
      </w:r>
      <w:r w:rsidRPr="001B1029">
        <w:rPr>
          <w:rFonts w:eastAsia="Calibri"/>
          <w:sz w:val="28"/>
          <w:szCs w:val="28"/>
        </w:rPr>
        <w:br/>
        <w:t xml:space="preserve">są nierozprzestrzeniające ognia, a odporność ogniowa elementów budowlanych występujących </w:t>
      </w:r>
      <w:r w:rsidRPr="001B1029">
        <w:rPr>
          <w:rFonts w:eastAsia="Calibri"/>
          <w:sz w:val="28"/>
          <w:szCs w:val="28"/>
        </w:rPr>
        <w:br/>
        <w:t>w budynku wynosi:</w:t>
      </w:r>
    </w:p>
    <w:p w:rsidR="005B60C1" w:rsidRPr="001B1029" w:rsidRDefault="005B60C1" w:rsidP="005B60C1">
      <w:pPr>
        <w:numPr>
          <w:ilvl w:val="0"/>
          <w:numId w:val="5"/>
        </w:numPr>
        <w:autoSpaceDE w:val="0"/>
        <w:autoSpaceDN w:val="0"/>
        <w:adjustRightInd w:val="0"/>
        <w:jc w:val="both"/>
        <w:rPr>
          <w:rFonts w:eastAsia="Calibri"/>
          <w:sz w:val="28"/>
          <w:szCs w:val="28"/>
        </w:rPr>
      </w:pPr>
      <w:r w:rsidRPr="001B1029">
        <w:rPr>
          <w:rFonts w:eastAsia="Calibri"/>
          <w:sz w:val="28"/>
          <w:szCs w:val="28"/>
        </w:rPr>
        <w:t>główna konstrukcja nośna: R-30;</w:t>
      </w:r>
    </w:p>
    <w:p w:rsidR="005B60C1" w:rsidRPr="001B1029" w:rsidRDefault="005B60C1" w:rsidP="005B60C1">
      <w:pPr>
        <w:numPr>
          <w:ilvl w:val="0"/>
          <w:numId w:val="5"/>
        </w:numPr>
        <w:autoSpaceDE w:val="0"/>
        <w:autoSpaceDN w:val="0"/>
        <w:adjustRightInd w:val="0"/>
        <w:jc w:val="both"/>
        <w:rPr>
          <w:rFonts w:eastAsia="Calibri"/>
          <w:sz w:val="28"/>
          <w:szCs w:val="28"/>
        </w:rPr>
      </w:pPr>
      <w:r w:rsidRPr="001B1029">
        <w:rPr>
          <w:rFonts w:eastAsia="Calibri"/>
          <w:sz w:val="28"/>
          <w:szCs w:val="28"/>
        </w:rPr>
        <w:t>konstrukcja dachu: brak wymagań;</w:t>
      </w:r>
    </w:p>
    <w:p w:rsidR="005B60C1" w:rsidRPr="001B1029" w:rsidRDefault="005B60C1" w:rsidP="005B60C1">
      <w:pPr>
        <w:numPr>
          <w:ilvl w:val="0"/>
          <w:numId w:val="5"/>
        </w:numPr>
        <w:autoSpaceDE w:val="0"/>
        <w:autoSpaceDN w:val="0"/>
        <w:adjustRightInd w:val="0"/>
        <w:jc w:val="both"/>
        <w:rPr>
          <w:rFonts w:eastAsia="Calibri"/>
          <w:sz w:val="28"/>
          <w:szCs w:val="28"/>
        </w:rPr>
      </w:pPr>
      <w:r w:rsidRPr="001B1029">
        <w:rPr>
          <w:rFonts w:eastAsia="Calibri"/>
          <w:sz w:val="28"/>
          <w:szCs w:val="28"/>
        </w:rPr>
        <w:t>stropy: REI-30;</w:t>
      </w:r>
    </w:p>
    <w:p w:rsidR="005B60C1" w:rsidRPr="001B1029" w:rsidRDefault="005B60C1" w:rsidP="005B60C1">
      <w:pPr>
        <w:numPr>
          <w:ilvl w:val="0"/>
          <w:numId w:val="5"/>
        </w:numPr>
        <w:autoSpaceDE w:val="0"/>
        <w:autoSpaceDN w:val="0"/>
        <w:adjustRightInd w:val="0"/>
        <w:jc w:val="both"/>
        <w:rPr>
          <w:rFonts w:eastAsia="Calibri"/>
          <w:sz w:val="28"/>
          <w:szCs w:val="28"/>
        </w:rPr>
      </w:pPr>
      <w:r w:rsidRPr="001B1029">
        <w:rPr>
          <w:rFonts w:eastAsia="Calibri"/>
          <w:sz w:val="28"/>
          <w:szCs w:val="28"/>
        </w:rPr>
        <w:t>schody – REI-30;</w:t>
      </w:r>
    </w:p>
    <w:p w:rsidR="005B60C1" w:rsidRPr="001B1029" w:rsidRDefault="005B60C1" w:rsidP="005B60C1">
      <w:pPr>
        <w:numPr>
          <w:ilvl w:val="0"/>
          <w:numId w:val="5"/>
        </w:numPr>
        <w:autoSpaceDE w:val="0"/>
        <w:autoSpaceDN w:val="0"/>
        <w:adjustRightInd w:val="0"/>
        <w:jc w:val="both"/>
        <w:rPr>
          <w:rFonts w:eastAsia="Calibri"/>
          <w:sz w:val="28"/>
          <w:szCs w:val="28"/>
        </w:rPr>
      </w:pPr>
      <w:r w:rsidRPr="001B1029">
        <w:rPr>
          <w:rFonts w:eastAsia="Calibri"/>
          <w:sz w:val="28"/>
          <w:szCs w:val="28"/>
        </w:rPr>
        <w:t>ściany zewnętrzne: EI-30;</w:t>
      </w:r>
    </w:p>
    <w:p w:rsidR="005B60C1" w:rsidRPr="001B1029" w:rsidRDefault="005B60C1" w:rsidP="005B60C1">
      <w:pPr>
        <w:numPr>
          <w:ilvl w:val="0"/>
          <w:numId w:val="5"/>
        </w:numPr>
        <w:autoSpaceDE w:val="0"/>
        <w:autoSpaceDN w:val="0"/>
        <w:adjustRightInd w:val="0"/>
        <w:jc w:val="both"/>
        <w:rPr>
          <w:rFonts w:eastAsia="Calibri"/>
          <w:sz w:val="28"/>
          <w:szCs w:val="28"/>
        </w:rPr>
      </w:pPr>
      <w:r w:rsidRPr="001B1029">
        <w:rPr>
          <w:rFonts w:eastAsia="Calibri"/>
          <w:sz w:val="28"/>
          <w:szCs w:val="28"/>
        </w:rPr>
        <w:t>ściany wewnętrzne nośne: brak wymagań;</w:t>
      </w:r>
    </w:p>
    <w:p w:rsidR="005B60C1" w:rsidRPr="001B1029" w:rsidRDefault="005B60C1" w:rsidP="005B60C1">
      <w:pPr>
        <w:numPr>
          <w:ilvl w:val="0"/>
          <w:numId w:val="5"/>
        </w:numPr>
        <w:autoSpaceDE w:val="0"/>
        <w:autoSpaceDN w:val="0"/>
        <w:adjustRightInd w:val="0"/>
        <w:jc w:val="both"/>
        <w:rPr>
          <w:rFonts w:eastAsia="Calibri"/>
          <w:sz w:val="28"/>
          <w:szCs w:val="28"/>
        </w:rPr>
      </w:pPr>
      <w:r w:rsidRPr="001B1029">
        <w:rPr>
          <w:rFonts w:eastAsia="Calibri"/>
          <w:sz w:val="28"/>
          <w:szCs w:val="28"/>
        </w:rPr>
        <w:t>ściany wewnętrzne nienośne: nie stawia się wymagań;</w:t>
      </w:r>
    </w:p>
    <w:p w:rsidR="005B60C1" w:rsidRPr="001B1029" w:rsidRDefault="005B60C1" w:rsidP="005B60C1">
      <w:pPr>
        <w:numPr>
          <w:ilvl w:val="0"/>
          <w:numId w:val="5"/>
        </w:numPr>
        <w:autoSpaceDE w:val="0"/>
        <w:autoSpaceDN w:val="0"/>
        <w:adjustRightInd w:val="0"/>
        <w:jc w:val="both"/>
        <w:rPr>
          <w:rFonts w:eastAsia="Calibri"/>
          <w:sz w:val="28"/>
          <w:szCs w:val="28"/>
        </w:rPr>
      </w:pPr>
      <w:r w:rsidRPr="001B1029">
        <w:rPr>
          <w:rFonts w:eastAsia="Calibri"/>
          <w:sz w:val="28"/>
          <w:szCs w:val="28"/>
        </w:rPr>
        <w:t>ściany wewnętrzne stanowiące obudowę klatki schodowej: brak wymagań;</w:t>
      </w:r>
    </w:p>
    <w:p w:rsidR="005B60C1" w:rsidRPr="001B1029" w:rsidRDefault="005B60C1" w:rsidP="005B60C1">
      <w:pPr>
        <w:numPr>
          <w:ilvl w:val="0"/>
          <w:numId w:val="5"/>
        </w:numPr>
        <w:autoSpaceDE w:val="0"/>
        <w:autoSpaceDN w:val="0"/>
        <w:adjustRightInd w:val="0"/>
        <w:jc w:val="both"/>
        <w:rPr>
          <w:rFonts w:eastAsia="Calibri"/>
          <w:sz w:val="28"/>
          <w:szCs w:val="28"/>
        </w:rPr>
      </w:pPr>
      <w:r w:rsidRPr="001B1029">
        <w:rPr>
          <w:rFonts w:eastAsia="Calibri"/>
          <w:sz w:val="28"/>
          <w:szCs w:val="28"/>
        </w:rPr>
        <w:t>ściany obudowy poziomych dróg ewakuacyjnych: EI-15;</w:t>
      </w:r>
    </w:p>
    <w:p w:rsidR="005B60C1" w:rsidRPr="001B1029" w:rsidRDefault="005B60C1" w:rsidP="005B60C1">
      <w:pPr>
        <w:numPr>
          <w:ilvl w:val="0"/>
          <w:numId w:val="5"/>
        </w:numPr>
        <w:autoSpaceDE w:val="0"/>
        <w:autoSpaceDN w:val="0"/>
        <w:adjustRightInd w:val="0"/>
        <w:jc w:val="both"/>
        <w:rPr>
          <w:rFonts w:eastAsia="Calibri"/>
          <w:sz w:val="28"/>
          <w:szCs w:val="28"/>
        </w:rPr>
      </w:pPr>
      <w:r w:rsidRPr="001B1029">
        <w:rPr>
          <w:rFonts w:eastAsia="Calibri"/>
          <w:sz w:val="28"/>
          <w:szCs w:val="28"/>
        </w:rPr>
        <w:t>przekrycie dachu – brak wymagań;</w:t>
      </w:r>
    </w:p>
    <w:p w:rsidR="005B60C1" w:rsidRPr="001B1029" w:rsidRDefault="005B60C1" w:rsidP="005B60C1">
      <w:pPr>
        <w:numPr>
          <w:ilvl w:val="0"/>
          <w:numId w:val="5"/>
        </w:numPr>
        <w:autoSpaceDE w:val="0"/>
        <w:autoSpaceDN w:val="0"/>
        <w:adjustRightInd w:val="0"/>
        <w:jc w:val="both"/>
        <w:rPr>
          <w:rFonts w:eastAsia="Calibri"/>
          <w:sz w:val="28"/>
          <w:szCs w:val="28"/>
        </w:rPr>
      </w:pPr>
      <w:r w:rsidRPr="001B1029">
        <w:rPr>
          <w:rFonts w:eastAsia="Calibri"/>
          <w:sz w:val="28"/>
          <w:szCs w:val="28"/>
        </w:rPr>
        <w:t>drzwi do klatek schodowych – klatka nieobudowana;</w:t>
      </w:r>
    </w:p>
    <w:p w:rsidR="005B60C1" w:rsidRPr="001B1029" w:rsidRDefault="005B60C1" w:rsidP="005B60C1">
      <w:pPr>
        <w:numPr>
          <w:ilvl w:val="0"/>
          <w:numId w:val="5"/>
        </w:numPr>
        <w:autoSpaceDE w:val="0"/>
        <w:autoSpaceDN w:val="0"/>
        <w:adjustRightInd w:val="0"/>
        <w:jc w:val="both"/>
        <w:rPr>
          <w:rFonts w:eastAsia="Calibri"/>
          <w:sz w:val="28"/>
          <w:szCs w:val="28"/>
        </w:rPr>
      </w:pPr>
      <w:r w:rsidRPr="001B1029">
        <w:rPr>
          <w:rFonts w:eastAsia="Calibri"/>
          <w:sz w:val="28"/>
          <w:szCs w:val="28"/>
        </w:rPr>
        <w:t>przepusty instalacyjne o średnicy powyżej 4 cm w elementach oddzielenia przeciwpożarowego zabezpieczyć do klasy odporności ogniowej (EI) wymaganej dla tych elementów;</w:t>
      </w:r>
    </w:p>
    <w:p w:rsidR="005B60C1" w:rsidRPr="001B1029" w:rsidRDefault="005B60C1" w:rsidP="005B60C1">
      <w:pPr>
        <w:numPr>
          <w:ilvl w:val="0"/>
          <w:numId w:val="5"/>
        </w:numPr>
        <w:autoSpaceDE w:val="0"/>
        <w:autoSpaceDN w:val="0"/>
        <w:adjustRightInd w:val="0"/>
        <w:jc w:val="both"/>
        <w:rPr>
          <w:rFonts w:eastAsia="Calibri"/>
          <w:sz w:val="28"/>
          <w:szCs w:val="28"/>
        </w:rPr>
      </w:pPr>
      <w:r w:rsidRPr="001B1029">
        <w:rPr>
          <w:rFonts w:eastAsia="Calibri"/>
          <w:sz w:val="28"/>
          <w:szCs w:val="28"/>
        </w:rPr>
        <w:t>wystrój wnętrz: nie zastosowano do wykończenia wnętrz materiałów łatwo zapalnych, których produkty rozkładu termicznego są toksyczne lub intensywnie dymiące, na drogach komunikacji ogólnej stosowanie wyrobów budowlanych łatwo zapalnych jest zabronione;</w:t>
      </w:r>
    </w:p>
    <w:p w:rsidR="005B60C1" w:rsidRPr="001B1029" w:rsidRDefault="005B60C1" w:rsidP="005B60C1">
      <w:pPr>
        <w:autoSpaceDE w:val="0"/>
        <w:autoSpaceDN w:val="0"/>
        <w:adjustRightInd w:val="0"/>
        <w:jc w:val="both"/>
        <w:rPr>
          <w:rFonts w:eastAsia="Calibri"/>
          <w:sz w:val="28"/>
          <w:szCs w:val="28"/>
        </w:rPr>
      </w:pPr>
      <w:r w:rsidRPr="001B1029">
        <w:rPr>
          <w:rFonts w:eastAsia="Calibri"/>
          <w:sz w:val="28"/>
          <w:szCs w:val="28"/>
        </w:rPr>
        <w:t>R – nośność ogniowa w minutach;</w:t>
      </w:r>
    </w:p>
    <w:p w:rsidR="005B60C1" w:rsidRPr="001B1029" w:rsidRDefault="005B60C1" w:rsidP="005B60C1">
      <w:pPr>
        <w:autoSpaceDE w:val="0"/>
        <w:autoSpaceDN w:val="0"/>
        <w:adjustRightInd w:val="0"/>
        <w:jc w:val="both"/>
        <w:rPr>
          <w:rFonts w:eastAsia="Calibri"/>
          <w:sz w:val="28"/>
          <w:szCs w:val="28"/>
        </w:rPr>
      </w:pPr>
      <w:r w:rsidRPr="001B1029">
        <w:rPr>
          <w:rFonts w:eastAsia="Calibri"/>
          <w:sz w:val="28"/>
          <w:szCs w:val="28"/>
        </w:rPr>
        <w:t>I – izolacyjność ogniowa w minutach;</w:t>
      </w:r>
    </w:p>
    <w:p w:rsidR="005B60C1" w:rsidRPr="001B1029" w:rsidRDefault="005B60C1" w:rsidP="005B60C1">
      <w:pPr>
        <w:autoSpaceDE w:val="0"/>
        <w:autoSpaceDN w:val="0"/>
        <w:adjustRightInd w:val="0"/>
        <w:jc w:val="both"/>
        <w:rPr>
          <w:rFonts w:eastAsia="Calibri"/>
          <w:sz w:val="28"/>
          <w:szCs w:val="28"/>
        </w:rPr>
      </w:pPr>
      <w:r w:rsidRPr="001B1029">
        <w:rPr>
          <w:rFonts w:eastAsia="Calibri"/>
          <w:sz w:val="28"/>
          <w:szCs w:val="28"/>
        </w:rPr>
        <w:t>E – szczelność ogniowa w minutach;</w:t>
      </w:r>
    </w:p>
    <w:p w:rsidR="005B60C1" w:rsidRDefault="005B60C1" w:rsidP="005B60C1">
      <w:pPr>
        <w:autoSpaceDE w:val="0"/>
        <w:autoSpaceDN w:val="0"/>
        <w:adjustRightInd w:val="0"/>
        <w:jc w:val="both"/>
        <w:rPr>
          <w:rFonts w:eastAsia="Calibri"/>
          <w:sz w:val="28"/>
          <w:szCs w:val="28"/>
        </w:rPr>
      </w:pPr>
      <w:r w:rsidRPr="001B1029">
        <w:rPr>
          <w:rFonts w:eastAsia="Calibri"/>
          <w:sz w:val="28"/>
          <w:szCs w:val="28"/>
        </w:rPr>
        <w:t xml:space="preserve">S – </w:t>
      </w:r>
      <w:proofErr w:type="spellStart"/>
      <w:r w:rsidRPr="001B1029">
        <w:rPr>
          <w:rFonts w:eastAsia="Calibri"/>
          <w:sz w:val="28"/>
          <w:szCs w:val="28"/>
        </w:rPr>
        <w:t>smoke</w:t>
      </w:r>
      <w:proofErr w:type="spellEnd"/>
      <w:r w:rsidRPr="001B1029">
        <w:rPr>
          <w:rFonts w:eastAsia="Calibri"/>
          <w:sz w:val="28"/>
          <w:szCs w:val="28"/>
        </w:rPr>
        <w:t xml:space="preserve"> (dymoszczelność);</w:t>
      </w:r>
    </w:p>
    <w:p w:rsidR="007A22A4" w:rsidRDefault="007A22A4" w:rsidP="005B60C1">
      <w:pPr>
        <w:autoSpaceDE w:val="0"/>
        <w:autoSpaceDN w:val="0"/>
        <w:adjustRightInd w:val="0"/>
        <w:jc w:val="both"/>
        <w:rPr>
          <w:rFonts w:eastAsia="Calibri"/>
          <w:sz w:val="28"/>
          <w:szCs w:val="28"/>
        </w:rPr>
      </w:pPr>
    </w:p>
    <w:p w:rsidR="007A22A4" w:rsidRDefault="007A22A4" w:rsidP="005B60C1">
      <w:pPr>
        <w:autoSpaceDE w:val="0"/>
        <w:autoSpaceDN w:val="0"/>
        <w:adjustRightInd w:val="0"/>
        <w:jc w:val="both"/>
        <w:rPr>
          <w:rFonts w:eastAsia="Calibri"/>
          <w:sz w:val="28"/>
          <w:szCs w:val="28"/>
        </w:rPr>
      </w:pPr>
    </w:p>
    <w:p w:rsidR="007A22A4" w:rsidRPr="001B1029" w:rsidRDefault="007A22A4" w:rsidP="00025141">
      <w:pPr>
        <w:autoSpaceDE w:val="0"/>
        <w:autoSpaceDN w:val="0"/>
        <w:adjustRightInd w:val="0"/>
        <w:jc w:val="center"/>
        <w:rPr>
          <w:rFonts w:eastAsia="Calibri"/>
          <w:sz w:val="28"/>
          <w:szCs w:val="28"/>
        </w:rPr>
      </w:pPr>
      <w:r>
        <w:rPr>
          <w:rFonts w:eastAsia="Calibri"/>
          <w:sz w:val="28"/>
          <w:szCs w:val="28"/>
        </w:rPr>
        <w:t>-8-</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lastRenderedPageBreak/>
        <w:t>3.61</w:t>
      </w:r>
      <w:r w:rsidRPr="001B1029">
        <w:rPr>
          <w:rFonts w:eastAsia="Calibri"/>
          <w:sz w:val="28"/>
          <w:szCs w:val="28"/>
        </w:rPr>
        <w:t xml:space="preserve">.Warunki ewakuacji: odpowiednie warunki ewakuacji polegają na zapewnieniu wymaganej ilości i szerokości wyjść, zapewnieniu dopuszczalnej długości dróg ewakuacyjnych, zabezpieczenie dróg ewakuacyjnych przed zadymieniem; minimalna szerokość korytarza dla około 50 osób mogących przebywać w tym budynku wynosi 1,4 m; łączna minimalna szerokość drzwi ewakuacyjnych wynosi 1,2 m; skrzydła drzwi stanowiących wyjście na drogę ewakuacyjną </w:t>
      </w:r>
      <w:r w:rsidRPr="001B1029">
        <w:rPr>
          <w:rFonts w:eastAsia="Calibri"/>
          <w:sz w:val="28"/>
          <w:szCs w:val="28"/>
        </w:rPr>
        <w:br/>
        <w:t>nie mogą po ich całkowitym otwarciu zmniejszać wymaganej szerokości korytarza; drzwi dwuskrzydłowe stanowiące wyjście ewakuacyjne z pomieszczenia oraz na drodze ewakuacyjnej, powinny mieć co najmniej jedno, nie blokowane skrzydło drzwiowe o szerokości nie mniejszej niż 0,9 m; występujące długości przejść ewakuacyjnych nie są przekroczone; długość dojść ewakuacyjnych jest zachowana;</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t>3.62</w:t>
      </w:r>
      <w:r w:rsidRPr="001B1029">
        <w:rPr>
          <w:rFonts w:eastAsia="Calibri"/>
          <w:sz w:val="28"/>
          <w:szCs w:val="28"/>
        </w:rPr>
        <w:t xml:space="preserve">.Sposób zabezpieczenia </w:t>
      </w:r>
      <w:proofErr w:type="spellStart"/>
      <w:r w:rsidRPr="001B1029">
        <w:rPr>
          <w:rFonts w:eastAsia="Calibri"/>
          <w:sz w:val="28"/>
          <w:szCs w:val="28"/>
        </w:rPr>
        <w:t>p.poż</w:t>
      </w:r>
      <w:proofErr w:type="spellEnd"/>
      <w:r w:rsidRPr="001B1029">
        <w:rPr>
          <w:rFonts w:eastAsia="Calibri"/>
          <w:sz w:val="28"/>
          <w:szCs w:val="28"/>
        </w:rPr>
        <w:t>. instalacji użytkowych:</w:t>
      </w:r>
    </w:p>
    <w:p w:rsidR="005B60C1" w:rsidRPr="001B1029" w:rsidRDefault="005B60C1" w:rsidP="005B60C1">
      <w:pPr>
        <w:numPr>
          <w:ilvl w:val="0"/>
          <w:numId w:val="6"/>
        </w:numPr>
        <w:autoSpaceDE w:val="0"/>
        <w:autoSpaceDN w:val="0"/>
        <w:adjustRightInd w:val="0"/>
        <w:jc w:val="both"/>
        <w:rPr>
          <w:rFonts w:eastAsia="Calibri"/>
          <w:sz w:val="28"/>
          <w:szCs w:val="28"/>
        </w:rPr>
      </w:pPr>
      <w:r w:rsidRPr="001B1029">
        <w:rPr>
          <w:rFonts w:eastAsia="Calibri"/>
          <w:sz w:val="28"/>
          <w:szCs w:val="28"/>
        </w:rPr>
        <w:t>ogrzewczej – nie wymaga;</w:t>
      </w:r>
    </w:p>
    <w:p w:rsidR="005B60C1" w:rsidRPr="001B1029" w:rsidRDefault="005B60C1" w:rsidP="005B60C1">
      <w:pPr>
        <w:numPr>
          <w:ilvl w:val="0"/>
          <w:numId w:val="6"/>
        </w:numPr>
        <w:autoSpaceDE w:val="0"/>
        <w:autoSpaceDN w:val="0"/>
        <w:adjustRightInd w:val="0"/>
        <w:jc w:val="both"/>
        <w:rPr>
          <w:rFonts w:eastAsia="Calibri"/>
          <w:sz w:val="28"/>
          <w:szCs w:val="28"/>
        </w:rPr>
      </w:pPr>
      <w:r w:rsidRPr="001B1029">
        <w:rPr>
          <w:rFonts w:eastAsia="Calibri"/>
          <w:sz w:val="28"/>
          <w:szCs w:val="28"/>
        </w:rPr>
        <w:t>elektrycznej – nie wymagana;</w:t>
      </w:r>
    </w:p>
    <w:p w:rsidR="005B60C1" w:rsidRPr="001B1029" w:rsidRDefault="005B60C1" w:rsidP="005B60C1">
      <w:pPr>
        <w:numPr>
          <w:ilvl w:val="0"/>
          <w:numId w:val="6"/>
        </w:numPr>
        <w:autoSpaceDE w:val="0"/>
        <w:autoSpaceDN w:val="0"/>
        <w:adjustRightInd w:val="0"/>
        <w:jc w:val="both"/>
        <w:rPr>
          <w:rFonts w:eastAsia="Calibri"/>
          <w:sz w:val="28"/>
          <w:szCs w:val="28"/>
        </w:rPr>
      </w:pPr>
      <w:r w:rsidRPr="001B1029">
        <w:rPr>
          <w:rFonts w:eastAsia="Calibri"/>
          <w:sz w:val="28"/>
          <w:szCs w:val="28"/>
        </w:rPr>
        <w:t xml:space="preserve">zaprojektowano instalację odgromową, przy dokumentacji instalacji piorunochronnej (odgromowej) należy wykonać metrykę urządzenia piorunochronnego </w:t>
      </w:r>
      <w:r w:rsidRPr="001B1029">
        <w:rPr>
          <w:rFonts w:eastAsia="Calibri"/>
          <w:sz w:val="28"/>
          <w:szCs w:val="28"/>
        </w:rPr>
        <w:br/>
        <w:t>wg PN-86/E-05003/01.</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t>3.63</w:t>
      </w:r>
      <w:r w:rsidRPr="001B1029">
        <w:rPr>
          <w:rFonts w:eastAsia="Calibri"/>
          <w:sz w:val="28"/>
          <w:szCs w:val="28"/>
        </w:rPr>
        <w:t>.Dobór urządzeń przeciwpożarowych w obiekcie, dostosowanych do wymagań wynikających z przyjętego scenariusza rozwoju zdarzeń w czasie pożaru:</w:t>
      </w:r>
    </w:p>
    <w:p w:rsidR="005B60C1" w:rsidRPr="001B1029" w:rsidRDefault="005B60C1" w:rsidP="005B60C1">
      <w:pPr>
        <w:numPr>
          <w:ilvl w:val="0"/>
          <w:numId w:val="7"/>
        </w:numPr>
        <w:autoSpaceDE w:val="0"/>
        <w:autoSpaceDN w:val="0"/>
        <w:adjustRightInd w:val="0"/>
        <w:jc w:val="both"/>
        <w:rPr>
          <w:rFonts w:eastAsia="Calibri"/>
          <w:sz w:val="28"/>
          <w:szCs w:val="28"/>
        </w:rPr>
      </w:pPr>
      <w:r w:rsidRPr="001B1029">
        <w:rPr>
          <w:rFonts w:eastAsia="Calibri"/>
          <w:sz w:val="28"/>
          <w:szCs w:val="28"/>
        </w:rPr>
        <w:t>instalacja sygnalizacji alarmowo-pożarowej (SAP) – nie jest wymagana;</w:t>
      </w:r>
    </w:p>
    <w:p w:rsidR="005B60C1" w:rsidRPr="001B1029" w:rsidRDefault="005B60C1" w:rsidP="005B60C1">
      <w:pPr>
        <w:numPr>
          <w:ilvl w:val="0"/>
          <w:numId w:val="7"/>
        </w:numPr>
        <w:autoSpaceDE w:val="0"/>
        <w:autoSpaceDN w:val="0"/>
        <w:adjustRightInd w:val="0"/>
        <w:jc w:val="both"/>
        <w:rPr>
          <w:rFonts w:eastAsia="Calibri"/>
          <w:sz w:val="28"/>
          <w:szCs w:val="28"/>
        </w:rPr>
      </w:pPr>
      <w:r w:rsidRPr="001B1029">
        <w:rPr>
          <w:rFonts w:eastAsia="Calibri"/>
          <w:sz w:val="28"/>
          <w:szCs w:val="28"/>
        </w:rPr>
        <w:t>stałe i półstałe urządzenia gaśnicze;</w:t>
      </w:r>
    </w:p>
    <w:p w:rsidR="005B60C1" w:rsidRPr="001B1029" w:rsidRDefault="005B60C1" w:rsidP="005B60C1">
      <w:pPr>
        <w:numPr>
          <w:ilvl w:val="0"/>
          <w:numId w:val="7"/>
        </w:numPr>
        <w:autoSpaceDE w:val="0"/>
        <w:autoSpaceDN w:val="0"/>
        <w:adjustRightInd w:val="0"/>
        <w:jc w:val="both"/>
        <w:rPr>
          <w:rFonts w:eastAsia="Calibri"/>
          <w:sz w:val="28"/>
          <w:szCs w:val="28"/>
        </w:rPr>
      </w:pPr>
      <w:r w:rsidRPr="001B1029">
        <w:rPr>
          <w:rFonts w:eastAsia="Calibri"/>
          <w:sz w:val="28"/>
          <w:szCs w:val="28"/>
        </w:rPr>
        <w:t>wewnętrzna instalacja hydrantów przeciwpożarowych – nie jest wymagana;</w:t>
      </w:r>
    </w:p>
    <w:p w:rsidR="005B60C1" w:rsidRPr="001B1029" w:rsidRDefault="005B60C1" w:rsidP="005B60C1">
      <w:pPr>
        <w:numPr>
          <w:ilvl w:val="0"/>
          <w:numId w:val="7"/>
        </w:numPr>
        <w:autoSpaceDE w:val="0"/>
        <w:autoSpaceDN w:val="0"/>
        <w:adjustRightInd w:val="0"/>
        <w:jc w:val="both"/>
        <w:rPr>
          <w:rFonts w:eastAsia="Calibri"/>
          <w:sz w:val="28"/>
          <w:szCs w:val="28"/>
        </w:rPr>
      </w:pPr>
      <w:r w:rsidRPr="001B1029">
        <w:rPr>
          <w:rFonts w:eastAsia="Calibri"/>
          <w:sz w:val="28"/>
          <w:szCs w:val="28"/>
        </w:rPr>
        <w:t>wymagany jeden hydrant zewnętrzny w odległości od 5m do 75m od ściany zewnętrznej budynku – istniejący hydrant na sieci wodociągowej.</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t>3.64</w:t>
      </w:r>
      <w:r w:rsidRPr="001B1029">
        <w:rPr>
          <w:rFonts w:eastAsia="Calibri"/>
          <w:sz w:val="28"/>
          <w:szCs w:val="28"/>
        </w:rPr>
        <w:t>.Dla budynku wymagana jest instrukcja bezpieczeństwa pożarowego i instrukcja alarmowania straży pożarnej umieszczona w widocznym miejscu. Wyjścia ewakuacyjne z budynku należy oznakować;</w:t>
      </w:r>
    </w:p>
    <w:p w:rsidR="005B60C1" w:rsidRPr="001B1029" w:rsidRDefault="005B60C1" w:rsidP="005B60C1">
      <w:pPr>
        <w:autoSpaceDE w:val="0"/>
        <w:autoSpaceDN w:val="0"/>
        <w:adjustRightInd w:val="0"/>
        <w:jc w:val="both"/>
        <w:rPr>
          <w:rFonts w:eastAsia="Calibri"/>
          <w:sz w:val="28"/>
          <w:szCs w:val="28"/>
        </w:rPr>
      </w:pPr>
      <w:r>
        <w:rPr>
          <w:rFonts w:eastAsia="Calibri"/>
          <w:sz w:val="28"/>
          <w:szCs w:val="28"/>
        </w:rPr>
        <w:t>3.65</w:t>
      </w:r>
      <w:r w:rsidRPr="001B1029">
        <w:rPr>
          <w:rFonts w:eastAsia="Calibri"/>
          <w:sz w:val="28"/>
          <w:szCs w:val="28"/>
        </w:rPr>
        <w:t>.Podstawy prawne uzgodnienia wymogów ochrony przeciwpożarowej:</w:t>
      </w:r>
    </w:p>
    <w:p w:rsidR="005B60C1" w:rsidRPr="001B1029" w:rsidRDefault="005B60C1" w:rsidP="005B60C1">
      <w:pPr>
        <w:numPr>
          <w:ilvl w:val="0"/>
          <w:numId w:val="8"/>
        </w:numPr>
        <w:autoSpaceDE w:val="0"/>
        <w:autoSpaceDN w:val="0"/>
        <w:adjustRightInd w:val="0"/>
        <w:jc w:val="both"/>
        <w:rPr>
          <w:rFonts w:eastAsia="Calibri"/>
          <w:sz w:val="28"/>
          <w:szCs w:val="28"/>
        </w:rPr>
      </w:pPr>
      <w:r w:rsidRPr="001B1029">
        <w:rPr>
          <w:rFonts w:eastAsia="Calibri"/>
          <w:sz w:val="28"/>
          <w:szCs w:val="28"/>
        </w:rPr>
        <w:t>ustawa z dnia 24 sierpnia 1991r. o ochronie przeciwpożarowej;</w:t>
      </w:r>
    </w:p>
    <w:p w:rsidR="005B60C1" w:rsidRPr="001B1029" w:rsidRDefault="005B60C1" w:rsidP="005B60C1">
      <w:pPr>
        <w:numPr>
          <w:ilvl w:val="0"/>
          <w:numId w:val="8"/>
        </w:numPr>
        <w:autoSpaceDE w:val="0"/>
        <w:autoSpaceDN w:val="0"/>
        <w:adjustRightInd w:val="0"/>
        <w:jc w:val="both"/>
        <w:rPr>
          <w:rFonts w:eastAsia="Calibri"/>
          <w:sz w:val="28"/>
          <w:szCs w:val="28"/>
        </w:rPr>
      </w:pPr>
      <w:r w:rsidRPr="001B1029">
        <w:rPr>
          <w:rFonts w:eastAsia="Calibri"/>
          <w:sz w:val="28"/>
          <w:szCs w:val="28"/>
        </w:rPr>
        <w:t>ustawa z dnia 7 lipca 1994r. prawo budowlane;</w:t>
      </w:r>
    </w:p>
    <w:p w:rsidR="005B60C1" w:rsidRPr="001B1029" w:rsidRDefault="005B60C1" w:rsidP="005B60C1">
      <w:pPr>
        <w:numPr>
          <w:ilvl w:val="0"/>
          <w:numId w:val="8"/>
        </w:numPr>
        <w:autoSpaceDE w:val="0"/>
        <w:autoSpaceDN w:val="0"/>
        <w:adjustRightInd w:val="0"/>
        <w:jc w:val="both"/>
        <w:rPr>
          <w:rFonts w:eastAsia="Calibri"/>
          <w:sz w:val="28"/>
          <w:szCs w:val="28"/>
        </w:rPr>
      </w:pPr>
      <w:r w:rsidRPr="001B1029">
        <w:rPr>
          <w:rFonts w:eastAsia="Calibri"/>
          <w:sz w:val="28"/>
          <w:szCs w:val="28"/>
        </w:rPr>
        <w:t>rozporządzenie Ministra Infrastruktury z dnia 12 kwietnia 2002r. w sprawie warunków technicznych jakim powinny odpowiadać budynki i ich usytuowanie (Dz. U. nr 75, poz. 690 z późniejszymi zmianami);</w:t>
      </w:r>
    </w:p>
    <w:p w:rsidR="005B60C1" w:rsidRDefault="005B60C1" w:rsidP="005B60C1">
      <w:pPr>
        <w:numPr>
          <w:ilvl w:val="0"/>
          <w:numId w:val="8"/>
        </w:numPr>
        <w:autoSpaceDE w:val="0"/>
        <w:autoSpaceDN w:val="0"/>
        <w:adjustRightInd w:val="0"/>
        <w:jc w:val="both"/>
        <w:rPr>
          <w:rFonts w:eastAsia="Calibri"/>
          <w:sz w:val="28"/>
          <w:szCs w:val="28"/>
        </w:rPr>
      </w:pPr>
      <w:r w:rsidRPr="001B1029">
        <w:rPr>
          <w:rFonts w:eastAsia="Calibri"/>
          <w:sz w:val="28"/>
          <w:szCs w:val="28"/>
        </w:rPr>
        <w:t>rozporządzenie Ministra Spraw Wewnętrznych i Administr</w:t>
      </w:r>
      <w:r w:rsidR="007A22A4">
        <w:rPr>
          <w:rFonts w:eastAsia="Calibri"/>
          <w:sz w:val="28"/>
          <w:szCs w:val="28"/>
        </w:rPr>
        <w:t xml:space="preserve">acji z dnia 21 kwietnia 2006r. </w:t>
      </w:r>
      <w:r w:rsidRPr="001B1029">
        <w:rPr>
          <w:rFonts w:eastAsia="Calibri"/>
          <w:sz w:val="28"/>
          <w:szCs w:val="28"/>
        </w:rPr>
        <w:t>w sprawie ochrony przeciwpożarowej budynków, innych obiektów budowlanych i terenów (Dz. U. nr 80, poz.563);</w:t>
      </w:r>
    </w:p>
    <w:p w:rsidR="007A22A4" w:rsidRPr="001B1029" w:rsidRDefault="007A22A4" w:rsidP="00025141">
      <w:pPr>
        <w:autoSpaceDE w:val="0"/>
        <w:autoSpaceDN w:val="0"/>
        <w:adjustRightInd w:val="0"/>
        <w:jc w:val="center"/>
        <w:rPr>
          <w:rFonts w:eastAsia="Calibri"/>
          <w:sz w:val="28"/>
          <w:szCs w:val="28"/>
        </w:rPr>
      </w:pPr>
      <w:r>
        <w:rPr>
          <w:rFonts w:eastAsia="Calibri"/>
          <w:sz w:val="28"/>
          <w:szCs w:val="28"/>
        </w:rPr>
        <w:t>-9-</w:t>
      </w:r>
    </w:p>
    <w:p w:rsidR="005B60C1" w:rsidRPr="001B1029" w:rsidRDefault="005B60C1" w:rsidP="005B60C1">
      <w:pPr>
        <w:numPr>
          <w:ilvl w:val="0"/>
          <w:numId w:val="8"/>
        </w:numPr>
        <w:autoSpaceDE w:val="0"/>
        <w:autoSpaceDN w:val="0"/>
        <w:adjustRightInd w:val="0"/>
        <w:jc w:val="both"/>
        <w:rPr>
          <w:rFonts w:eastAsia="Calibri"/>
          <w:sz w:val="28"/>
          <w:szCs w:val="28"/>
        </w:rPr>
      </w:pPr>
      <w:r w:rsidRPr="001B1029">
        <w:rPr>
          <w:rFonts w:eastAsia="Calibri"/>
          <w:sz w:val="28"/>
          <w:szCs w:val="28"/>
        </w:rPr>
        <w:lastRenderedPageBreak/>
        <w:t xml:space="preserve">rozporządzenie Ministra Spraw Wewnętrznych i Administracji z dnia 16 czerwca 2003r. w sprawie przeciwpożarowego zaopatrzenia w wodę oraz dróg pożarowych (Dz. U. nr 121, poz.1139); </w:t>
      </w:r>
    </w:p>
    <w:p w:rsidR="005B60C1" w:rsidRPr="001B1029" w:rsidRDefault="005B60C1" w:rsidP="005B60C1">
      <w:pPr>
        <w:numPr>
          <w:ilvl w:val="0"/>
          <w:numId w:val="8"/>
        </w:numPr>
        <w:autoSpaceDE w:val="0"/>
        <w:autoSpaceDN w:val="0"/>
        <w:adjustRightInd w:val="0"/>
        <w:jc w:val="both"/>
        <w:rPr>
          <w:rFonts w:eastAsia="Calibri"/>
          <w:sz w:val="28"/>
          <w:szCs w:val="28"/>
        </w:rPr>
      </w:pPr>
      <w:r w:rsidRPr="001B1029">
        <w:rPr>
          <w:rFonts w:eastAsia="Calibri"/>
          <w:sz w:val="28"/>
          <w:szCs w:val="28"/>
        </w:rPr>
        <w:t>rozporządzenie Ministra Spraw Wewnętrznych i Administracji z dnia 16 czerwca 2003r. w sprawie uzgadniania projektu budowlanego pod względem ochrony przeciwpożarowej (</w:t>
      </w:r>
      <w:proofErr w:type="spellStart"/>
      <w:r w:rsidRPr="001B1029">
        <w:rPr>
          <w:rFonts w:eastAsia="Calibri"/>
          <w:sz w:val="28"/>
          <w:szCs w:val="28"/>
        </w:rPr>
        <w:t>Dz.U</w:t>
      </w:r>
      <w:proofErr w:type="spellEnd"/>
      <w:r w:rsidRPr="001B1029">
        <w:rPr>
          <w:rFonts w:eastAsia="Calibri"/>
          <w:sz w:val="28"/>
          <w:szCs w:val="28"/>
        </w:rPr>
        <w:t>. nr 121, poz.1137);</w:t>
      </w:r>
    </w:p>
    <w:p w:rsidR="005B60C1" w:rsidRPr="001B1029" w:rsidRDefault="005B60C1" w:rsidP="005B60C1">
      <w:pPr>
        <w:numPr>
          <w:ilvl w:val="0"/>
          <w:numId w:val="8"/>
        </w:numPr>
        <w:autoSpaceDE w:val="0"/>
        <w:autoSpaceDN w:val="0"/>
        <w:adjustRightInd w:val="0"/>
        <w:jc w:val="both"/>
        <w:rPr>
          <w:rFonts w:eastAsia="Calibri"/>
          <w:sz w:val="28"/>
          <w:szCs w:val="28"/>
        </w:rPr>
      </w:pPr>
      <w:r w:rsidRPr="001B1029">
        <w:rPr>
          <w:rFonts w:eastAsia="Calibri"/>
          <w:sz w:val="28"/>
          <w:szCs w:val="28"/>
        </w:rPr>
        <w:t>PN-B-02877-4 Instalacje grawitacyjne do odprowadzania dymu i ciepła, zasady projektowania;</w:t>
      </w:r>
    </w:p>
    <w:p w:rsidR="005B60C1" w:rsidRPr="001B1029" w:rsidRDefault="005B60C1" w:rsidP="005B60C1">
      <w:pPr>
        <w:numPr>
          <w:ilvl w:val="0"/>
          <w:numId w:val="8"/>
        </w:numPr>
        <w:autoSpaceDE w:val="0"/>
        <w:autoSpaceDN w:val="0"/>
        <w:adjustRightInd w:val="0"/>
        <w:jc w:val="both"/>
        <w:rPr>
          <w:rFonts w:eastAsia="Calibri"/>
          <w:sz w:val="28"/>
          <w:szCs w:val="28"/>
        </w:rPr>
      </w:pPr>
      <w:r w:rsidRPr="001B1029">
        <w:rPr>
          <w:rFonts w:eastAsia="Calibri"/>
          <w:sz w:val="28"/>
          <w:szCs w:val="28"/>
        </w:rPr>
        <w:t>PN-92/N-01256/01 - Znaki bezpieczeństwa. Ochrona przeciwpożarowa;</w:t>
      </w:r>
    </w:p>
    <w:p w:rsidR="005B60C1" w:rsidRDefault="005B60C1" w:rsidP="005B60C1">
      <w:pPr>
        <w:autoSpaceDE w:val="0"/>
        <w:autoSpaceDN w:val="0"/>
        <w:adjustRightInd w:val="0"/>
        <w:ind w:left="360"/>
        <w:jc w:val="both"/>
        <w:rPr>
          <w:rFonts w:eastAsia="Calibri"/>
          <w:sz w:val="28"/>
          <w:szCs w:val="28"/>
        </w:rPr>
      </w:pPr>
    </w:p>
    <w:p w:rsidR="005B60C1" w:rsidRDefault="005B60C1" w:rsidP="005B60C1">
      <w:pPr>
        <w:autoSpaceDE w:val="0"/>
        <w:autoSpaceDN w:val="0"/>
        <w:adjustRightInd w:val="0"/>
        <w:ind w:left="720"/>
        <w:jc w:val="both"/>
        <w:rPr>
          <w:rFonts w:eastAsia="Calibri"/>
          <w:sz w:val="28"/>
          <w:szCs w:val="28"/>
        </w:rPr>
      </w:pPr>
    </w:p>
    <w:p w:rsidR="005B60C1" w:rsidRPr="001B1029" w:rsidRDefault="005B60C1" w:rsidP="005B60C1">
      <w:pPr>
        <w:numPr>
          <w:ilvl w:val="0"/>
          <w:numId w:val="8"/>
        </w:numPr>
        <w:autoSpaceDE w:val="0"/>
        <w:autoSpaceDN w:val="0"/>
        <w:adjustRightInd w:val="0"/>
        <w:jc w:val="both"/>
        <w:rPr>
          <w:rFonts w:eastAsia="Calibri"/>
          <w:sz w:val="28"/>
          <w:szCs w:val="28"/>
        </w:rPr>
      </w:pPr>
      <w:r w:rsidRPr="001B1029">
        <w:rPr>
          <w:rFonts w:eastAsia="Calibri"/>
          <w:sz w:val="28"/>
          <w:szCs w:val="28"/>
        </w:rPr>
        <w:t>PN-92/N-01256/02 - Znaki bezpieczeństwa. Ewakuacja;</w:t>
      </w:r>
    </w:p>
    <w:p w:rsidR="005B60C1" w:rsidRPr="001B1029" w:rsidRDefault="005B60C1" w:rsidP="005B60C1">
      <w:pPr>
        <w:numPr>
          <w:ilvl w:val="0"/>
          <w:numId w:val="8"/>
        </w:numPr>
        <w:autoSpaceDE w:val="0"/>
        <w:autoSpaceDN w:val="0"/>
        <w:adjustRightInd w:val="0"/>
        <w:jc w:val="both"/>
        <w:rPr>
          <w:rFonts w:eastAsia="Calibri"/>
          <w:sz w:val="28"/>
          <w:szCs w:val="28"/>
        </w:rPr>
      </w:pPr>
      <w:r w:rsidRPr="001B1029">
        <w:rPr>
          <w:rFonts w:eastAsia="Calibri"/>
          <w:sz w:val="28"/>
          <w:szCs w:val="28"/>
        </w:rPr>
        <w:t>PN-97/N-01256/04 - Znaki bezpieczeństwa. Techniczne środki przeciwpożarowe;</w:t>
      </w:r>
    </w:p>
    <w:p w:rsidR="005B60C1" w:rsidRPr="001B1029" w:rsidRDefault="005B60C1" w:rsidP="005B60C1">
      <w:pPr>
        <w:numPr>
          <w:ilvl w:val="0"/>
          <w:numId w:val="8"/>
        </w:numPr>
        <w:autoSpaceDE w:val="0"/>
        <w:autoSpaceDN w:val="0"/>
        <w:adjustRightInd w:val="0"/>
        <w:jc w:val="both"/>
        <w:rPr>
          <w:rFonts w:eastAsia="Calibri"/>
          <w:sz w:val="28"/>
          <w:szCs w:val="28"/>
        </w:rPr>
      </w:pPr>
      <w:r w:rsidRPr="001B1029">
        <w:rPr>
          <w:rFonts w:eastAsia="Calibri"/>
          <w:sz w:val="28"/>
          <w:szCs w:val="28"/>
        </w:rPr>
        <w:t>Instrukcja Nr 221 ITB - Wytyczne oceny odporności ogniowej elementów konstrukcji budowlanych;</w:t>
      </w:r>
    </w:p>
    <w:p w:rsidR="005B60C1" w:rsidRPr="001B1029" w:rsidRDefault="005B60C1" w:rsidP="005B60C1">
      <w:pPr>
        <w:autoSpaceDE w:val="0"/>
        <w:autoSpaceDN w:val="0"/>
        <w:adjustRightInd w:val="0"/>
        <w:jc w:val="both"/>
        <w:rPr>
          <w:rFonts w:eastAsia="Calibri"/>
          <w:bCs/>
          <w:sz w:val="28"/>
          <w:szCs w:val="28"/>
        </w:rPr>
      </w:pPr>
      <w:r>
        <w:rPr>
          <w:rFonts w:eastAsia="Calibri"/>
          <w:bCs/>
          <w:sz w:val="28"/>
          <w:szCs w:val="28"/>
        </w:rPr>
        <w:t>3.66</w:t>
      </w:r>
      <w:r w:rsidRPr="001B1029">
        <w:rPr>
          <w:rFonts w:eastAsia="Calibri"/>
          <w:bCs/>
          <w:sz w:val="28"/>
          <w:szCs w:val="28"/>
        </w:rPr>
        <w:t>. Dostępność budynku dla osób niepełnosprawnych.</w:t>
      </w:r>
    </w:p>
    <w:p w:rsidR="005B60C1" w:rsidRPr="001B1029" w:rsidRDefault="005B60C1" w:rsidP="005B60C1">
      <w:pPr>
        <w:autoSpaceDE w:val="0"/>
        <w:autoSpaceDN w:val="0"/>
        <w:adjustRightInd w:val="0"/>
        <w:jc w:val="both"/>
        <w:rPr>
          <w:rFonts w:eastAsia="Calibri"/>
          <w:sz w:val="28"/>
          <w:szCs w:val="28"/>
        </w:rPr>
      </w:pPr>
      <w:r w:rsidRPr="001B1029">
        <w:rPr>
          <w:rFonts w:eastAsia="Calibri"/>
          <w:sz w:val="28"/>
          <w:szCs w:val="28"/>
        </w:rPr>
        <w:t xml:space="preserve">Parter projektowanego budynku z dostępem dla osób niepełnosprawnych bezpośrednio z poziomu terenu. </w:t>
      </w:r>
    </w:p>
    <w:p w:rsidR="005B60C1" w:rsidRPr="001B1029" w:rsidRDefault="005B60C1" w:rsidP="005B60C1">
      <w:pPr>
        <w:autoSpaceDE w:val="0"/>
        <w:autoSpaceDN w:val="0"/>
        <w:adjustRightInd w:val="0"/>
        <w:jc w:val="both"/>
        <w:rPr>
          <w:rFonts w:eastAsia="Calibri"/>
          <w:sz w:val="28"/>
          <w:szCs w:val="28"/>
        </w:rPr>
      </w:pPr>
      <w:r w:rsidRPr="001B1029">
        <w:rPr>
          <w:rFonts w:eastAsia="Calibri"/>
          <w:sz w:val="28"/>
          <w:szCs w:val="28"/>
        </w:rPr>
        <w:t>Łazienki dla osoby niepełnosprawnej wyposażone w niezbędne uchwyty wykonane ze stali</w:t>
      </w:r>
    </w:p>
    <w:p w:rsidR="005B60C1" w:rsidRPr="001B1029" w:rsidRDefault="005B60C1" w:rsidP="005B60C1">
      <w:pPr>
        <w:jc w:val="both"/>
        <w:rPr>
          <w:rFonts w:eastAsia="Calibri"/>
          <w:sz w:val="28"/>
          <w:szCs w:val="28"/>
        </w:rPr>
      </w:pPr>
      <w:r w:rsidRPr="001B1029">
        <w:rPr>
          <w:rFonts w:eastAsia="Calibri"/>
          <w:sz w:val="28"/>
          <w:szCs w:val="28"/>
        </w:rPr>
        <w:t>nierdzewnej.</w:t>
      </w:r>
    </w:p>
    <w:p w:rsidR="005B60C1" w:rsidRPr="001B1029" w:rsidRDefault="005B60C1" w:rsidP="005B60C1">
      <w:pPr>
        <w:jc w:val="both"/>
        <w:rPr>
          <w:rFonts w:eastAsia="Calibri"/>
          <w:b/>
          <w:bCs/>
          <w:sz w:val="28"/>
          <w:szCs w:val="28"/>
        </w:rPr>
      </w:pPr>
    </w:p>
    <w:p w:rsidR="005B60C1" w:rsidRPr="001B1029" w:rsidRDefault="005B60C1" w:rsidP="005B60C1">
      <w:pPr>
        <w:jc w:val="both"/>
        <w:rPr>
          <w:bCs/>
          <w:sz w:val="28"/>
          <w:szCs w:val="28"/>
        </w:rPr>
      </w:pPr>
      <w:r w:rsidRPr="001B1029">
        <w:rPr>
          <w:rFonts w:eastAsia="Calibri"/>
          <w:b/>
          <w:bCs/>
          <w:sz w:val="28"/>
          <w:szCs w:val="28"/>
        </w:rPr>
        <w:t>PARTER</w:t>
      </w:r>
    </w:p>
    <w:p w:rsidR="005B60C1" w:rsidRPr="001B1029" w:rsidRDefault="005B60C1" w:rsidP="005B60C1">
      <w:pPr>
        <w:autoSpaceDE w:val="0"/>
        <w:autoSpaceDN w:val="0"/>
        <w:adjustRightInd w:val="0"/>
        <w:rPr>
          <w:rFonts w:eastAsia="Calibri"/>
          <w:b/>
          <w:bCs/>
          <w:sz w:val="28"/>
          <w:szCs w:val="28"/>
        </w:rPr>
      </w:pPr>
      <w:r w:rsidRPr="001B1029">
        <w:rPr>
          <w:rFonts w:eastAsia="Calibri"/>
          <w:b/>
          <w:bCs/>
          <w:sz w:val="28"/>
          <w:szCs w:val="28"/>
        </w:rPr>
        <w:t>Nr pom. Nazwa pomieszczenia. Pow.[m²]. Wykończenie posadzki. Wykończenie ścian.</w:t>
      </w:r>
    </w:p>
    <w:p w:rsidR="005B60C1" w:rsidRPr="001B1029" w:rsidRDefault="005B60C1" w:rsidP="005B60C1">
      <w:pPr>
        <w:autoSpaceDE w:val="0"/>
        <w:autoSpaceDN w:val="0"/>
        <w:adjustRightInd w:val="0"/>
        <w:rPr>
          <w:rFonts w:eastAsia="Calibri"/>
          <w:sz w:val="28"/>
          <w:szCs w:val="28"/>
        </w:rPr>
      </w:pPr>
      <w:r w:rsidRPr="001B1029">
        <w:rPr>
          <w:rFonts w:eastAsia="Calibri"/>
          <w:sz w:val="28"/>
          <w:szCs w:val="28"/>
        </w:rPr>
        <w:t>0.1 Wiatrołap 4,90 Terakota/gres Tynk+ malowanie lateksowe</w:t>
      </w:r>
    </w:p>
    <w:p w:rsidR="005B60C1" w:rsidRPr="001B1029" w:rsidRDefault="005B60C1" w:rsidP="005B60C1">
      <w:pPr>
        <w:autoSpaceDE w:val="0"/>
        <w:autoSpaceDN w:val="0"/>
        <w:adjustRightInd w:val="0"/>
        <w:rPr>
          <w:rFonts w:eastAsia="Calibri"/>
          <w:sz w:val="28"/>
          <w:szCs w:val="28"/>
        </w:rPr>
      </w:pPr>
      <w:r w:rsidRPr="001B1029">
        <w:rPr>
          <w:rFonts w:eastAsia="Calibri"/>
          <w:sz w:val="28"/>
          <w:szCs w:val="28"/>
        </w:rPr>
        <w:t>0.2 Holl 7,75 Terakota/gres Tynk+ malowanie lateksowe</w:t>
      </w:r>
    </w:p>
    <w:p w:rsidR="005B60C1" w:rsidRPr="001B1029" w:rsidRDefault="005B60C1" w:rsidP="005B60C1">
      <w:pPr>
        <w:autoSpaceDE w:val="0"/>
        <w:autoSpaceDN w:val="0"/>
        <w:adjustRightInd w:val="0"/>
        <w:rPr>
          <w:rFonts w:eastAsia="Calibri"/>
          <w:sz w:val="28"/>
          <w:szCs w:val="28"/>
        </w:rPr>
      </w:pPr>
      <w:r w:rsidRPr="001B1029">
        <w:rPr>
          <w:rFonts w:eastAsia="Calibri"/>
          <w:sz w:val="28"/>
          <w:szCs w:val="28"/>
        </w:rPr>
        <w:t xml:space="preserve">0.3 Pomieszczenie socjalne 7,30 Terakota/gres Tynk+ malowanie </w:t>
      </w:r>
      <w:proofErr w:type="spellStart"/>
      <w:r w:rsidRPr="001B1029">
        <w:rPr>
          <w:rFonts w:eastAsia="Calibri"/>
          <w:sz w:val="28"/>
          <w:szCs w:val="28"/>
        </w:rPr>
        <w:t>akrylowe+opaska</w:t>
      </w:r>
      <w:proofErr w:type="spellEnd"/>
      <w:r w:rsidRPr="001B1029">
        <w:rPr>
          <w:rFonts w:eastAsia="Calibri"/>
          <w:sz w:val="28"/>
          <w:szCs w:val="28"/>
        </w:rPr>
        <w:t xml:space="preserve"> przy zlewie i umywalce</w:t>
      </w:r>
    </w:p>
    <w:p w:rsidR="005B60C1" w:rsidRPr="001B1029" w:rsidRDefault="005B60C1" w:rsidP="005B60C1">
      <w:pPr>
        <w:autoSpaceDE w:val="0"/>
        <w:autoSpaceDN w:val="0"/>
        <w:adjustRightInd w:val="0"/>
        <w:rPr>
          <w:rFonts w:eastAsia="Calibri"/>
          <w:sz w:val="28"/>
          <w:szCs w:val="28"/>
        </w:rPr>
      </w:pPr>
      <w:r w:rsidRPr="001B1029">
        <w:rPr>
          <w:rFonts w:eastAsia="Calibri"/>
          <w:sz w:val="28"/>
          <w:szCs w:val="28"/>
        </w:rPr>
        <w:t>0.4 Pomieszczenie porządkowe 2,90 Terakota/gres Tynk+ glazura H=2m, powyżej malowanie akrylowe</w:t>
      </w:r>
    </w:p>
    <w:p w:rsidR="005B60C1" w:rsidRPr="001B1029" w:rsidRDefault="005B60C1" w:rsidP="005B60C1">
      <w:pPr>
        <w:autoSpaceDE w:val="0"/>
        <w:autoSpaceDN w:val="0"/>
        <w:adjustRightInd w:val="0"/>
        <w:rPr>
          <w:rFonts w:eastAsia="Calibri"/>
          <w:sz w:val="28"/>
          <w:szCs w:val="28"/>
        </w:rPr>
      </w:pPr>
      <w:r w:rsidRPr="001B1029">
        <w:rPr>
          <w:rFonts w:eastAsia="Calibri"/>
          <w:sz w:val="28"/>
          <w:szCs w:val="28"/>
        </w:rPr>
        <w:t>0.5 Łazienka 5,00 Terakota/gres Tynk+ glazura H=2m, powyżej malowanie akrylowe</w:t>
      </w:r>
    </w:p>
    <w:p w:rsidR="005B60C1" w:rsidRPr="001B1029" w:rsidRDefault="005B60C1" w:rsidP="005B60C1">
      <w:pPr>
        <w:autoSpaceDE w:val="0"/>
        <w:autoSpaceDN w:val="0"/>
        <w:adjustRightInd w:val="0"/>
        <w:rPr>
          <w:rFonts w:eastAsia="Calibri"/>
          <w:sz w:val="28"/>
          <w:szCs w:val="28"/>
        </w:rPr>
      </w:pPr>
      <w:r w:rsidRPr="001B1029">
        <w:rPr>
          <w:rFonts w:eastAsia="Calibri"/>
          <w:sz w:val="28"/>
          <w:szCs w:val="28"/>
        </w:rPr>
        <w:t>0.6 Szatnia 7,15 Terakota/gres Tynk+ malowanie lateksowe</w:t>
      </w:r>
    </w:p>
    <w:p w:rsidR="005B60C1" w:rsidRPr="001B1029" w:rsidRDefault="005B60C1" w:rsidP="005B60C1">
      <w:pPr>
        <w:autoSpaceDE w:val="0"/>
        <w:autoSpaceDN w:val="0"/>
        <w:adjustRightInd w:val="0"/>
        <w:rPr>
          <w:rFonts w:eastAsia="Calibri"/>
          <w:sz w:val="28"/>
          <w:szCs w:val="28"/>
        </w:rPr>
      </w:pPr>
      <w:r w:rsidRPr="001B1029">
        <w:rPr>
          <w:rFonts w:eastAsia="Calibri"/>
          <w:sz w:val="28"/>
          <w:szCs w:val="28"/>
        </w:rPr>
        <w:t>0.7 Skład opału 5,60 Terakota/gres Tynk+ malowanie lateksowe</w:t>
      </w:r>
    </w:p>
    <w:p w:rsidR="005B60C1" w:rsidRPr="001B1029" w:rsidRDefault="005B60C1" w:rsidP="005B60C1">
      <w:pPr>
        <w:autoSpaceDE w:val="0"/>
        <w:autoSpaceDN w:val="0"/>
        <w:adjustRightInd w:val="0"/>
        <w:rPr>
          <w:rFonts w:eastAsia="Calibri"/>
          <w:sz w:val="28"/>
          <w:szCs w:val="28"/>
        </w:rPr>
      </w:pPr>
      <w:r w:rsidRPr="001B1029">
        <w:rPr>
          <w:rFonts w:eastAsia="Calibri"/>
          <w:sz w:val="28"/>
          <w:szCs w:val="28"/>
        </w:rPr>
        <w:t>0.8 Kotłownia 10,30 Terakota/gres Tynk+ malowanie lateksowe</w:t>
      </w:r>
    </w:p>
    <w:p w:rsidR="005B60C1" w:rsidRPr="001B1029" w:rsidRDefault="005B60C1" w:rsidP="005B60C1">
      <w:pPr>
        <w:autoSpaceDE w:val="0"/>
        <w:autoSpaceDN w:val="0"/>
        <w:adjustRightInd w:val="0"/>
        <w:rPr>
          <w:rFonts w:eastAsia="Calibri"/>
          <w:sz w:val="28"/>
          <w:szCs w:val="28"/>
        </w:rPr>
      </w:pPr>
      <w:r w:rsidRPr="001B1029">
        <w:rPr>
          <w:rFonts w:eastAsia="Calibri"/>
          <w:sz w:val="28"/>
          <w:szCs w:val="28"/>
        </w:rPr>
        <w:t>0.9 Pom. suszenia węży 3,40 Terakota/gres Glazura do pełnej wysokości</w:t>
      </w:r>
    </w:p>
    <w:p w:rsidR="005B60C1" w:rsidRPr="001B1029" w:rsidRDefault="005B60C1" w:rsidP="005B60C1">
      <w:pPr>
        <w:autoSpaceDE w:val="0"/>
        <w:autoSpaceDN w:val="0"/>
        <w:adjustRightInd w:val="0"/>
        <w:rPr>
          <w:rFonts w:eastAsia="Calibri"/>
          <w:sz w:val="28"/>
          <w:szCs w:val="28"/>
        </w:rPr>
      </w:pPr>
      <w:r w:rsidRPr="001B1029">
        <w:rPr>
          <w:rFonts w:eastAsia="Calibri"/>
          <w:sz w:val="28"/>
          <w:szCs w:val="28"/>
        </w:rPr>
        <w:t>0.10 Suszarnia odzieży 2,70 Terakota/gres Tynk+ glazura H=2m, powyżej malowanie akrylowe</w:t>
      </w:r>
    </w:p>
    <w:p w:rsidR="005B60C1" w:rsidRDefault="005B60C1" w:rsidP="005B60C1">
      <w:pPr>
        <w:autoSpaceDE w:val="0"/>
        <w:autoSpaceDN w:val="0"/>
        <w:adjustRightInd w:val="0"/>
        <w:rPr>
          <w:rFonts w:eastAsia="Calibri"/>
          <w:sz w:val="28"/>
          <w:szCs w:val="28"/>
        </w:rPr>
      </w:pPr>
      <w:r w:rsidRPr="001B1029">
        <w:rPr>
          <w:rFonts w:eastAsia="Calibri"/>
          <w:sz w:val="28"/>
          <w:szCs w:val="28"/>
        </w:rPr>
        <w:t>0.11 Pom. czyszczenia odzieży 3,25 Terakota/gres Tynk+ glazura H=2m, powyżej malowanie akrylowe</w:t>
      </w:r>
    </w:p>
    <w:p w:rsidR="007A22A4" w:rsidRPr="001B1029" w:rsidRDefault="007A22A4" w:rsidP="00025141">
      <w:pPr>
        <w:autoSpaceDE w:val="0"/>
        <w:autoSpaceDN w:val="0"/>
        <w:adjustRightInd w:val="0"/>
        <w:jc w:val="center"/>
        <w:rPr>
          <w:rFonts w:eastAsia="Calibri"/>
          <w:sz w:val="28"/>
          <w:szCs w:val="28"/>
        </w:rPr>
      </w:pPr>
      <w:r>
        <w:rPr>
          <w:rFonts w:eastAsia="Calibri"/>
          <w:sz w:val="28"/>
          <w:szCs w:val="28"/>
        </w:rPr>
        <w:t>-10-</w:t>
      </w:r>
    </w:p>
    <w:p w:rsidR="005B60C1" w:rsidRPr="001B1029" w:rsidRDefault="005B60C1" w:rsidP="005B60C1">
      <w:pPr>
        <w:autoSpaceDE w:val="0"/>
        <w:autoSpaceDN w:val="0"/>
        <w:adjustRightInd w:val="0"/>
        <w:rPr>
          <w:rFonts w:eastAsia="Calibri"/>
          <w:sz w:val="28"/>
          <w:szCs w:val="28"/>
        </w:rPr>
      </w:pPr>
      <w:r w:rsidRPr="001B1029">
        <w:rPr>
          <w:rFonts w:eastAsia="Calibri"/>
          <w:sz w:val="28"/>
          <w:szCs w:val="28"/>
        </w:rPr>
        <w:lastRenderedPageBreak/>
        <w:t>0.12 Pom. dozoru 4,45 Terakota/gres Tynk+ malowanie akrylowe</w:t>
      </w:r>
    </w:p>
    <w:p w:rsidR="005B60C1" w:rsidRPr="001B1029" w:rsidRDefault="005B60C1" w:rsidP="005B60C1">
      <w:pPr>
        <w:autoSpaceDE w:val="0"/>
        <w:autoSpaceDN w:val="0"/>
        <w:adjustRightInd w:val="0"/>
        <w:rPr>
          <w:rFonts w:eastAsia="Calibri"/>
          <w:sz w:val="28"/>
          <w:szCs w:val="28"/>
        </w:rPr>
      </w:pPr>
      <w:r w:rsidRPr="001B1029">
        <w:rPr>
          <w:rFonts w:eastAsia="Calibri"/>
          <w:sz w:val="28"/>
          <w:szCs w:val="28"/>
        </w:rPr>
        <w:t>0.13 Garaż dwustanowiskowy 97,60 Terakota/gres Tynk+ malowanie lateksowe</w:t>
      </w:r>
    </w:p>
    <w:p w:rsidR="005B60C1" w:rsidRPr="001B1029" w:rsidRDefault="005B60C1" w:rsidP="005B60C1">
      <w:pPr>
        <w:autoSpaceDE w:val="0"/>
        <w:autoSpaceDN w:val="0"/>
        <w:adjustRightInd w:val="0"/>
        <w:rPr>
          <w:rFonts w:eastAsia="Calibri"/>
          <w:sz w:val="28"/>
          <w:szCs w:val="28"/>
        </w:rPr>
      </w:pPr>
      <w:r w:rsidRPr="001B1029">
        <w:rPr>
          <w:rFonts w:eastAsia="Calibri"/>
          <w:sz w:val="28"/>
          <w:szCs w:val="28"/>
        </w:rPr>
        <w:t>0.14 Wiatrołap 2,90 Terakota/gres Tynk+ malowanie lateksowe</w:t>
      </w:r>
    </w:p>
    <w:p w:rsidR="005B60C1" w:rsidRPr="001B1029" w:rsidRDefault="005B60C1" w:rsidP="005B60C1">
      <w:pPr>
        <w:autoSpaceDE w:val="0"/>
        <w:autoSpaceDN w:val="0"/>
        <w:adjustRightInd w:val="0"/>
        <w:rPr>
          <w:rFonts w:eastAsia="Calibri"/>
          <w:sz w:val="28"/>
          <w:szCs w:val="28"/>
        </w:rPr>
      </w:pPr>
      <w:r w:rsidRPr="001B1029">
        <w:rPr>
          <w:rFonts w:eastAsia="Calibri"/>
          <w:sz w:val="28"/>
          <w:szCs w:val="28"/>
        </w:rPr>
        <w:t>0.15 Holl 11,15 Terakota/gres Tynk+ malowanie lateksowe</w:t>
      </w:r>
    </w:p>
    <w:p w:rsidR="005B60C1" w:rsidRPr="001B1029" w:rsidRDefault="005B60C1" w:rsidP="005B60C1">
      <w:pPr>
        <w:autoSpaceDE w:val="0"/>
        <w:autoSpaceDN w:val="0"/>
        <w:adjustRightInd w:val="0"/>
        <w:rPr>
          <w:rFonts w:eastAsia="Calibri"/>
          <w:sz w:val="28"/>
          <w:szCs w:val="28"/>
        </w:rPr>
      </w:pPr>
      <w:r w:rsidRPr="001B1029">
        <w:rPr>
          <w:rFonts w:eastAsia="Calibri"/>
          <w:sz w:val="28"/>
          <w:szCs w:val="28"/>
        </w:rPr>
        <w:t>0.16 Sala świetlicowa 65,80 Terakota/gres Tynk+ malowanie akrylowe</w:t>
      </w:r>
    </w:p>
    <w:p w:rsidR="005B60C1" w:rsidRPr="001B1029" w:rsidRDefault="005B60C1" w:rsidP="005B60C1">
      <w:pPr>
        <w:autoSpaceDE w:val="0"/>
        <w:autoSpaceDN w:val="0"/>
        <w:adjustRightInd w:val="0"/>
        <w:rPr>
          <w:rFonts w:eastAsia="Calibri"/>
          <w:sz w:val="28"/>
          <w:szCs w:val="28"/>
        </w:rPr>
      </w:pPr>
      <w:r w:rsidRPr="001B1029">
        <w:rPr>
          <w:rFonts w:eastAsia="Calibri"/>
          <w:sz w:val="28"/>
          <w:szCs w:val="28"/>
        </w:rPr>
        <w:t>0.17 Pom. biurowe 28,00 Terakota/gres Tynk+ malowanie akrylowe</w:t>
      </w:r>
    </w:p>
    <w:p w:rsidR="005B60C1" w:rsidRPr="001B1029" w:rsidRDefault="005B60C1" w:rsidP="005B60C1">
      <w:pPr>
        <w:autoSpaceDE w:val="0"/>
        <w:autoSpaceDN w:val="0"/>
        <w:adjustRightInd w:val="0"/>
        <w:rPr>
          <w:rFonts w:eastAsia="Calibri"/>
          <w:sz w:val="28"/>
          <w:szCs w:val="28"/>
        </w:rPr>
      </w:pPr>
      <w:r w:rsidRPr="001B1029">
        <w:rPr>
          <w:rFonts w:eastAsia="Calibri"/>
          <w:sz w:val="28"/>
          <w:szCs w:val="28"/>
        </w:rPr>
        <w:t>0.18 Klatka schodowa 5,40 Terakota/gres Tynk+ malowanie lateksowe</w:t>
      </w:r>
    </w:p>
    <w:p w:rsidR="005B60C1" w:rsidRPr="001B1029" w:rsidRDefault="005B60C1" w:rsidP="005B60C1">
      <w:pPr>
        <w:autoSpaceDE w:val="0"/>
        <w:autoSpaceDN w:val="0"/>
        <w:adjustRightInd w:val="0"/>
        <w:rPr>
          <w:rFonts w:eastAsia="Calibri"/>
          <w:sz w:val="28"/>
          <w:szCs w:val="28"/>
        </w:rPr>
      </w:pPr>
      <w:r w:rsidRPr="001B1029">
        <w:rPr>
          <w:rFonts w:eastAsia="Calibri"/>
          <w:sz w:val="28"/>
          <w:szCs w:val="28"/>
        </w:rPr>
        <w:t>0.19 Pomieszczenie porządkowe 2,05 Terakota/gres Tynk+ glazura H=2m, powyżej malowanie akrylowe</w:t>
      </w:r>
    </w:p>
    <w:p w:rsidR="005B60C1" w:rsidRPr="001B1029" w:rsidRDefault="005B60C1" w:rsidP="005B60C1">
      <w:pPr>
        <w:autoSpaceDE w:val="0"/>
        <w:autoSpaceDN w:val="0"/>
        <w:adjustRightInd w:val="0"/>
        <w:rPr>
          <w:rFonts w:eastAsia="Calibri"/>
          <w:sz w:val="28"/>
          <w:szCs w:val="28"/>
        </w:rPr>
      </w:pPr>
      <w:r w:rsidRPr="001B1029">
        <w:rPr>
          <w:rFonts w:eastAsia="Calibri"/>
          <w:sz w:val="28"/>
          <w:szCs w:val="28"/>
        </w:rPr>
        <w:t>0.20 WC męskie 5,00 Terakota/gres Tynk+ glazura H=2m, powyżej malowanie akrylowe</w:t>
      </w:r>
    </w:p>
    <w:p w:rsidR="005B60C1" w:rsidRPr="001B1029" w:rsidRDefault="005B60C1" w:rsidP="005B60C1">
      <w:pPr>
        <w:autoSpaceDE w:val="0"/>
        <w:autoSpaceDN w:val="0"/>
        <w:adjustRightInd w:val="0"/>
        <w:rPr>
          <w:rFonts w:eastAsia="Calibri"/>
          <w:sz w:val="28"/>
          <w:szCs w:val="28"/>
        </w:rPr>
      </w:pPr>
      <w:r w:rsidRPr="001B1029">
        <w:rPr>
          <w:rFonts w:eastAsia="Calibri"/>
          <w:sz w:val="28"/>
          <w:szCs w:val="28"/>
        </w:rPr>
        <w:t>0.21 WC damskie 5,50 Terakota/gres Tynk+ glazura H=2m, powyżej malowanie akrylowe</w:t>
      </w:r>
    </w:p>
    <w:p w:rsidR="005B60C1" w:rsidRPr="001B1029" w:rsidRDefault="005B60C1" w:rsidP="005B60C1">
      <w:pPr>
        <w:jc w:val="both"/>
        <w:rPr>
          <w:bCs/>
          <w:sz w:val="28"/>
          <w:szCs w:val="28"/>
        </w:rPr>
      </w:pPr>
      <w:r w:rsidRPr="001B1029">
        <w:rPr>
          <w:rFonts w:eastAsia="Calibri"/>
          <w:b/>
          <w:bCs/>
          <w:sz w:val="28"/>
          <w:szCs w:val="28"/>
        </w:rPr>
        <w:t>Razem [m²]: 288,10</w:t>
      </w:r>
    </w:p>
    <w:p w:rsidR="005B60C1" w:rsidRPr="001B1029" w:rsidRDefault="005B60C1" w:rsidP="005B60C1">
      <w:pPr>
        <w:jc w:val="both"/>
        <w:rPr>
          <w:bCs/>
          <w:sz w:val="28"/>
          <w:szCs w:val="28"/>
        </w:rPr>
      </w:pPr>
    </w:p>
    <w:p w:rsidR="005B60C1" w:rsidRPr="001B1029" w:rsidRDefault="005B60C1" w:rsidP="005B60C1">
      <w:pPr>
        <w:autoSpaceDE w:val="0"/>
        <w:autoSpaceDN w:val="0"/>
        <w:adjustRightInd w:val="0"/>
        <w:rPr>
          <w:rFonts w:eastAsia="Calibri"/>
          <w:b/>
          <w:bCs/>
          <w:sz w:val="28"/>
          <w:szCs w:val="28"/>
        </w:rPr>
      </w:pPr>
      <w:r w:rsidRPr="001B1029">
        <w:rPr>
          <w:rFonts w:eastAsia="Calibri"/>
          <w:b/>
          <w:bCs/>
          <w:sz w:val="28"/>
          <w:szCs w:val="28"/>
        </w:rPr>
        <w:t>PODDASZE</w:t>
      </w:r>
    </w:p>
    <w:p w:rsidR="005B60C1" w:rsidRPr="001B1029" w:rsidRDefault="005B60C1" w:rsidP="005B60C1">
      <w:pPr>
        <w:autoSpaceDE w:val="0"/>
        <w:autoSpaceDN w:val="0"/>
        <w:adjustRightInd w:val="0"/>
        <w:rPr>
          <w:rFonts w:eastAsia="Calibri"/>
          <w:b/>
          <w:bCs/>
          <w:sz w:val="28"/>
          <w:szCs w:val="28"/>
        </w:rPr>
      </w:pPr>
      <w:r w:rsidRPr="001B1029">
        <w:rPr>
          <w:rFonts w:eastAsia="Calibri"/>
          <w:b/>
          <w:bCs/>
          <w:sz w:val="28"/>
          <w:szCs w:val="28"/>
        </w:rPr>
        <w:t>Nr pom. Nazwa pomieszczenia Pow. [m²].Wykończenie posadzki. Wykończenie ścian</w:t>
      </w:r>
    </w:p>
    <w:p w:rsidR="005B60C1" w:rsidRPr="001B1029" w:rsidRDefault="005B60C1" w:rsidP="005B60C1">
      <w:pPr>
        <w:autoSpaceDE w:val="0"/>
        <w:autoSpaceDN w:val="0"/>
        <w:adjustRightInd w:val="0"/>
        <w:rPr>
          <w:rFonts w:eastAsia="Calibri"/>
          <w:sz w:val="28"/>
          <w:szCs w:val="28"/>
        </w:rPr>
      </w:pPr>
      <w:r w:rsidRPr="001B1029">
        <w:rPr>
          <w:rFonts w:eastAsia="Calibri"/>
          <w:sz w:val="28"/>
          <w:szCs w:val="28"/>
        </w:rPr>
        <w:t>1.1 Klatka schodowa 5,40 Terakota/gres Tynk+ malowanie lateksowe</w:t>
      </w:r>
    </w:p>
    <w:p w:rsidR="005B60C1" w:rsidRPr="001B1029" w:rsidRDefault="005B60C1" w:rsidP="005B60C1">
      <w:pPr>
        <w:autoSpaceDE w:val="0"/>
        <w:autoSpaceDN w:val="0"/>
        <w:adjustRightInd w:val="0"/>
        <w:rPr>
          <w:rFonts w:eastAsia="Calibri"/>
          <w:sz w:val="28"/>
          <w:szCs w:val="28"/>
        </w:rPr>
      </w:pPr>
      <w:r w:rsidRPr="001B1029">
        <w:rPr>
          <w:rFonts w:eastAsia="Calibri"/>
          <w:sz w:val="28"/>
          <w:szCs w:val="28"/>
        </w:rPr>
        <w:t>1.2 Holl 20,00 Terakota/gres Tynk+ malowanie lateksowe</w:t>
      </w:r>
    </w:p>
    <w:p w:rsidR="005B60C1" w:rsidRPr="001B1029" w:rsidRDefault="005B60C1" w:rsidP="005B60C1">
      <w:pPr>
        <w:autoSpaceDE w:val="0"/>
        <w:autoSpaceDN w:val="0"/>
        <w:adjustRightInd w:val="0"/>
        <w:rPr>
          <w:rFonts w:eastAsia="Calibri"/>
          <w:sz w:val="28"/>
          <w:szCs w:val="28"/>
        </w:rPr>
      </w:pPr>
      <w:r w:rsidRPr="001B1029">
        <w:rPr>
          <w:rFonts w:eastAsia="Calibri"/>
          <w:sz w:val="28"/>
          <w:szCs w:val="28"/>
        </w:rPr>
        <w:t>1.3 WC męskie 5,00 Terakota/gres Tynk+ glazura H=2m, powyżej malowanie akrylowe</w:t>
      </w:r>
    </w:p>
    <w:p w:rsidR="005B60C1" w:rsidRPr="001B1029" w:rsidRDefault="005B60C1" w:rsidP="005B60C1">
      <w:pPr>
        <w:autoSpaceDE w:val="0"/>
        <w:autoSpaceDN w:val="0"/>
        <w:adjustRightInd w:val="0"/>
        <w:rPr>
          <w:rFonts w:eastAsia="Calibri"/>
          <w:sz w:val="28"/>
          <w:szCs w:val="28"/>
        </w:rPr>
      </w:pPr>
      <w:r w:rsidRPr="001B1029">
        <w:rPr>
          <w:rFonts w:eastAsia="Calibri"/>
          <w:sz w:val="28"/>
          <w:szCs w:val="28"/>
        </w:rPr>
        <w:t>1.4 WC damskie 5,60 Terakota/gres Tynk+ glazura H=2m, powyżej malowanie akrylowe</w:t>
      </w:r>
    </w:p>
    <w:p w:rsidR="005B60C1" w:rsidRPr="001B1029" w:rsidRDefault="005B60C1" w:rsidP="005B60C1">
      <w:pPr>
        <w:autoSpaceDE w:val="0"/>
        <w:autoSpaceDN w:val="0"/>
        <w:adjustRightInd w:val="0"/>
        <w:rPr>
          <w:rFonts w:eastAsia="Calibri"/>
          <w:sz w:val="28"/>
          <w:szCs w:val="28"/>
        </w:rPr>
      </w:pPr>
      <w:r w:rsidRPr="001B1029">
        <w:rPr>
          <w:rFonts w:eastAsia="Calibri"/>
          <w:sz w:val="28"/>
          <w:szCs w:val="28"/>
        </w:rPr>
        <w:t>1.5 Sala świetlicowa 1 67,30 Terakota/gres Tynk+ malowanie akrylowe</w:t>
      </w:r>
    </w:p>
    <w:p w:rsidR="005B60C1" w:rsidRPr="001B1029" w:rsidRDefault="005B60C1" w:rsidP="005B60C1">
      <w:pPr>
        <w:autoSpaceDE w:val="0"/>
        <w:autoSpaceDN w:val="0"/>
        <w:adjustRightInd w:val="0"/>
        <w:rPr>
          <w:rFonts w:eastAsia="Calibri"/>
          <w:sz w:val="28"/>
          <w:szCs w:val="28"/>
        </w:rPr>
      </w:pPr>
      <w:r w:rsidRPr="001B1029">
        <w:rPr>
          <w:rFonts w:eastAsia="Calibri"/>
          <w:sz w:val="28"/>
          <w:szCs w:val="28"/>
        </w:rPr>
        <w:t>1.6 Aneks kuchenny 19,40 Terakota/gres Tynk+ malowanie akrylowe+ opaska przy zlewie i umywalce</w:t>
      </w:r>
    </w:p>
    <w:p w:rsidR="005B60C1" w:rsidRPr="001B1029" w:rsidRDefault="005B60C1" w:rsidP="005B60C1">
      <w:pPr>
        <w:autoSpaceDE w:val="0"/>
        <w:autoSpaceDN w:val="0"/>
        <w:adjustRightInd w:val="0"/>
        <w:rPr>
          <w:rFonts w:eastAsia="Calibri"/>
          <w:sz w:val="28"/>
          <w:szCs w:val="28"/>
        </w:rPr>
      </w:pPr>
      <w:r w:rsidRPr="001B1029">
        <w:rPr>
          <w:rFonts w:eastAsia="Calibri"/>
          <w:sz w:val="28"/>
          <w:szCs w:val="28"/>
        </w:rPr>
        <w:t>1.7 Sala świetlicowa 2 64,50 Terakota/gres Tynk+ malowanie akrylowe</w:t>
      </w:r>
    </w:p>
    <w:p w:rsidR="005B60C1" w:rsidRPr="001B1029" w:rsidRDefault="005B60C1" w:rsidP="005B60C1">
      <w:pPr>
        <w:autoSpaceDE w:val="0"/>
        <w:autoSpaceDN w:val="0"/>
        <w:adjustRightInd w:val="0"/>
        <w:rPr>
          <w:rFonts w:eastAsia="Calibri"/>
          <w:sz w:val="28"/>
          <w:szCs w:val="28"/>
        </w:rPr>
      </w:pPr>
      <w:r w:rsidRPr="001B1029">
        <w:rPr>
          <w:rFonts w:eastAsia="Calibri"/>
          <w:sz w:val="28"/>
          <w:szCs w:val="28"/>
        </w:rPr>
        <w:t>1.8 Strych nieużytkowy 97,60 Terakota/gres Tynk+ malowanie akrylowe</w:t>
      </w:r>
    </w:p>
    <w:p w:rsidR="005B60C1" w:rsidRPr="001B1029" w:rsidRDefault="005B60C1" w:rsidP="005B60C1">
      <w:pPr>
        <w:jc w:val="both"/>
        <w:rPr>
          <w:rFonts w:eastAsia="Calibri"/>
          <w:b/>
          <w:bCs/>
          <w:sz w:val="28"/>
          <w:szCs w:val="28"/>
        </w:rPr>
      </w:pPr>
      <w:r w:rsidRPr="001B1029">
        <w:rPr>
          <w:rFonts w:eastAsia="Calibri"/>
          <w:b/>
          <w:bCs/>
          <w:sz w:val="28"/>
          <w:szCs w:val="28"/>
        </w:rPr>
        <w:t>Razem [m²]: 187,20 (284,80 m² pow. całkowita poddasza)</w:t>
      </w:r>
    </w:p>
    <w:p w:rsidR="005B60C1" w:rsidRPr="001B1029" w:rsidRDefault="005B60C1" w:rsidP="005B60C1">
      <w:pPr>
        <w:jc w:val="both"/>
        <w:rPr>
          <w:bCs/>
          <w:sz w:val="28"/>
          <w:szCs w:val="28"/>
        </w:rPr>
      </w:pPr>
    </w:p>
    <w:p w:rsidR="005B60C1" w:rsidRPr="001B1029" w:rsidRDefault="005B60C1" w:rsidP="005B60C1">
      <w:pPr>
        <w:jc w:val="both"/>
        <w:rPr>
          <w:bCs/>
          <w:sz w:val="28"/>
          <w:szCs w:val="28"/>
        </w:rPr>
      </w:pPr>
      <w:r w:rsidRPr="001B1029">
        <w:rPr>
          <w:b/>
          <w:bCs/>
          <w:sz w:val="28"/>
          <w:szCs w:val="28"/>
        </w:rPr>
        <w:t xml:space="preserve">(II) Oświetlenie terenu; </w:t>
      </w:r>
      <w:r w:rsidRPr="001B1029">
        <w:rPr>
          <w:bCs/>
          <w:sz w:val="28"/>
          <w:szCs w:val="28"/>
        </w:rPr>
        <w:t>cztery</w:t>
      </w:r>
      <w:r w:rsidRPr="001B1029">
        <w:rPr>
          <w:b/>
          <w:bCs/>
          <w:sz w:val="28"/>
          <w:szCs w:val="28"/>
        </w:rPr>
        <w:t xml:space="preserve"> </w:t>
      </w:r>
      <w:r w:rsidRPr="001B1029">
        <w:rPr>
          <w:bCs/>
          <w:sz w:val="28"/>
          <w:szCs w:val="28"/>
        </w:rPr>
        <w:t xml:space="preserve">słupy parkowe aluminiowe typ. SKPF 3,0/150/60/4,0 o wysokości 3,0 m., osiem oprawa OPA-1 ze źródłem metalohalogenkowym 70W. Zasilanie oświetlenia </w:t>
      </w:r>
      <w:r w:rsidRPr="001B1029">
        <w:rPr>
          <w:bCs/>
          <w:sz w:val="28"/>
          <w:szCs w:val="28"/>
        </w:rPr>
        <w:br/>
        <w:t xml:space="preserve">z instalacji </w:t>
      </w:r>
      <w:proofErr w:type="spellStart"/>
      <w:r w:rsidRPr="001B1029">
        <w:rPr>
          <w:bCs/>
          <w:sz w:val="28"/>
          <w:szCs w:val="28"/>
        </w:rPr>
        <w:t>pozalicznikowej</w:t>
      </w:r>
      <w:proofErr w:type="spellEnd"/>
      <w:r w:rsidRPr="001B1029">
        <w:rPr>
          <w:bCs/>
          <w:sz w:val="28"/>
          <w:szCs w:val="28"/>
        </w:rPr>
        <w:t xml:space="preserve"> kablem YKY3*4 mm o długości 137,0 m.</w:t>
      </w:r>
    </w:p>
    <w:p w:rsidR="005B60C1" w:rsidRPr="001B1029" w:rsidRDefault="005B60C1" w:rsidP="005B60C1">
      <w:pPr>
        <w:jc w:val="both"/>
        <w:rPr>
          <w:b/>
          <w:bCs/>
          <w:sz w:val="28"/>
          <w:szCs w:val="28"/>
        </w:rPr>
      </w:pPr>
    </w:p>
    <w:p w:rsidR="007A22A4" w:rsidRDefault="005B60C1" w:rsidP="00025141">
      <w:pPr>
        <w:jc w:val="center"/>
        <w:rPr>
          <w:bCs/>
          <w:sz w:val="28"/>
          <w:szCs w:val="28"/>
        </w:rPr>
      </w:pPr>
      <w:r w:rsidRPr="001B1029">
        <w:rPr>
          <w:b/>
          <w:bCs/>
          <w:sz w:val="28"/>
          <w:szCs w:val="28"/>
        </w:rPr>
        <w:t xml:space="preserve">(III) Zjazd publiczny- </w:t>
      </w:r>
      <w:r w:rsidRPr="001B1029">
        <w:rPr>
          <w:bCs/>
          <w:sz w:val="28"/>
          <w:szCs w:val="28"/>
        </w:rPr>
        <w:t>rura betonowa fi 50 cm- mb-10,0, ścianki czołowe</w:t>
      </w:r>
      <w:r w:rsidRPr="001B1029">
        <w:rPr>
          <w:b/>
          <w:bCs/>
          <w:sz w:val="28"/>
          <w:szCs w:val="28"/>
        </w:rPr>
        <w:t xml:space="preserve">, </w:t>
      </w:r>
      <w:r w:rsidR="00025141">
        <w:rPr>
          <w:b/>
          <w:bCs/>
          <w:sz w:val="28"/>
          <w:szCs w:val="28"/>
        </w:rPr>
        <w:br/>
      </w:r>
      <w:r w:rsidRPr="001B1029">
        <w:rPr>
          <w:b/>
          <w:bCs/>
          <w:sz w:val="28"/>
          <w:szCs w:val="28"/>
        </w:rPr>
        <w:t>z wewnętrznym układem komunikacyjnym;</w:t>
      </w:r>
      <w:r w:rsidR="00025141">
        <w:rPr>
          <w:bCs/>
          <w:sz w:val="28"/>
          <w:szCs w:val="28"/>
        </w:rPr>
        <w:t xml:space="preserve"> </w:t>
      </w:r>
      <w:r w:rsidRPr="001B1029">
        <w:rPr>
          <w:bCs/>
          <w:sz w:val="28"/>
          <w:szCs w:val="28"/>
        </w:rPr>
        <w:t xml:space="preserve">Bilans powierzchni dróg wewnętrznych, w tym zjazd, kostka brukowa betonowa, szara o gr. 8 cm na podbudowie o gr. warstwy 10 cm. po zagęszczeniu z kruszywa łamanego 0/31,5 mm-  789,00 m2, powierzchnie miejsc parkingowych, chodników i opasek wokół budynku- kostka brukowa betonowa, szara o gr. 6 cm </w:t>
      </w:r>
      <w:r w:rsidR="007A22A4">
        <w:rPr>
          <w:bCs/>
          <w:sz w:val="28"/>
          <w:szCs w:val="28"/>
        </w:rPr>
        <w:br/>
        <w:t>-11-</w:t>
      </w:r>
    </w:p>
    <w:p w:rsidR="007A22A4" w:rsidRPr="001B1029" w:rsidRDefault="005B60C1" w:rsidP="005B60C1">
      <w:pPr>
        <w:jc w:val="both"/>
        <w:rPr>
          <w:bCs/>
          <w:sz w:val="28"/>
          <w:szCs w:val="28"/>
        </w:rPr>
      </w:pPr>
      <w:r w:rsidRPr="001B1029">
        <w:rPr>
          <w:bCs/>
          <w:sz w:val="28"/>
          <w:szCs w:val="28"/>
        </w:rPr>
        <w:lastRenderedPageBreak/>
        <w:t>na podsypce cementowo- piaskowej</w:t>
      </w:r>
      <w:r w:rsidR="007A22A4">
        <w:rPr>
          <w:bCs/>
          <w:sz w:val="28"/>
          <w:szCs w:val="28"/>
        </w:rPr>
        <w:t xml:space="preserve"> 1:4, gr 5cm.-  373,50 m2, pow.</w:t>
      </w:r>
    </w:p>
    <w:p w:rsidR="005B60C1" w:rsidRDefault="005B60C1" w:rsidP="005B60C1">
      <w:pPr>
        <w:jc w:val="both"/>
        <w:rPr>
          <w:bCs/>
          <w:sz w:val="28"/>
          <w:szCs w:val="28"/>
        </w:rPr>
      </w:pPr>
      <w:r w:rsidRPr="001B1029">
        <w:rPr>
          <w:bCs/>
          <w:sz w:val="28"/>
          <w:szCs w:val="28"/>
        </w:rPr>
        <w:t>zieleni- 82,00 m2, obrzeża betonowe o wym. 20x6 cm.- m.- 96,00, krawężnik betonowy fazowany o wym. 15x30x100 cm  na ławach z oporem z betonu C8/10-m- 327. Liniowe odprowadzenie wody (np. ACO DRAIN) polimer beton, klasa obciążenia C 250, 12,0 m.( zjazd na drogę powiatowa, wjazd do garażu od południa).</w:t>
      </w:r>
    </w:p>
    <w:p w:rsidR="007A22A4" w:rsidRPr="001B1029" w:rsidRDefault="007A22A4" w:rsidP="005B60C1">
      <w:pPr>
        <w:jc w:val="both"/>
        <w:rPr>
          <w:bCs/>
          <w:sz w:val="28"/>
          <w:szCs w:val="28"/>
        </w:rPr>
      </w:pPr>
    </w:p>
    <w:p w:rsidR="005B60C1" w:rsidRPr="001B1029" w:rsidRDefault="005B60C1" w:rsidP="005B60C1">
      <w:pPr>
        <w:jc w:val="both"/>
        <w:rPr>
          <w:b/>
          <w:bCs/>
          <w:sz w:val="28"/>
          <w:szCs w:val="28"/>
        </w:rPr>
      </w:pPr>
      <w:r w:rsidRPr="001B1029">
        <w:rPr>
          <w:b/>
          <w:bCs/>
          <w:sz w:val="28"/>
          <w:szCs w:val="28"/>
        </w:rPr>
        <w:t>(IV) Zbiornik retencyjny pojemności 10,0 m3 wraz z przyłączem kanalizacji deszczowej;</w:t>
      </w:r>
    </w:p>
    <w:p w:rsidR="005B60C1" w:rsidRPr="001B1029" w:rsidRDefault="005B60C1" w:rsidP="005B60C1">
      <w:pPr>
        <w:jc w:val="both"/>
        <w:rPr>
          <w:bCs/>
          <w:sz w:val="28"/>
          <w:szCs w:val="28"/>
        </w:rPr>
      </w:pPr>
      <w:r w:rsidRPr="001B1029">
        <w:rPr>
          <w:bCs/>
          <w:sz w:val="28"/>
          <w:szCs w:val="28"/>
        </w:rPr>
        <w:t>zbiornik żelbetowy prefabrykowany jednokomorowy, kanały z rur PVC fi 160 mm.- m-100,0, fi 110 mm.- m- 21,0, studnie rewizyjne z tworzywa d=315- szt. - 9,0, d=400- szt. - 2, rury ochronne stalowe fi 250 mm.- m- 70,0</w:t>
      </w:r>
    </w:p>
    <w:p w:rsidR="005B60C1" w:rsidRPr="001B1029" w:rsidRDefault="005B60C1" w:rsidP="005B60C1">
      <w:pPr>
        <w:jc w:val="both"/>
        <w:rPr>
          <w:b/>
          <w:bCs/>
          <w:sz w:val="28"/>
          <w:szCs w:val="28"/>
        </w:rPr>
      </w:pPr>
    </w:p>
    <w:p w:rsidR="005B60C1" w:rsidRPr="001B1029" w:rsidRDefault="005B60C1" w:rsidP="005B60C1">
      <w:pPr>
        <w:jc w:val="both"/>
        <w:rPr>
          <w:b/>
          <w:bCs/>
          <w:sz w:val="28"/>
          <w:szCs w:val="28"/>
        </w:rPr>
      </w:pPr>
      <w:r w:rsidRPr="001B1029">
        <w:rPr>
          <w:b/>
          <w:bCs/>
          <w:sz w:val="28"/>
          <w:szCs w:val="28"/>
        </w:rPr>
        <w:t xml:space="preserve">(V) </w:t>
      </w:r>
      <w:proofErr w:type="spellStart"/>
      <w:r w:rsidRPr="001B1029">
        <w:rPr>
          <w:b/>
          <w:bCs/>
          <w:sz w:val="28"/>
          <w:szCs w:val="28"/>
        </w:rPr>
        <w:t>Przyobiektowa</w:t>
      </w:r>
      <w:proofErr w:type="spellEnd"/>
      <w:r w:rsidRPr="001B1029">
        <w:rPr>
          <w:b/>
          <w:bCs/>
          <w:sz w:val="28"/>
          <w:szCs w:val="28"/>
        </w:rPr>
        <w:t xml:space="preserve"> oczyszczalnia ścieków w systemie z drenażem rozsączającym </w:t>
      </w:r>
      <w:r w:rsidRPr="001B1029">
        <w:rPr>
          <w:b/>
          <w:bCs/>
          <w:sz w:val="28"/>
          <w:szCs w:val="28"/>
        </w:rPr>
        <w:br/>
        <w:t>wraz z przyłączem kanalizacji sanitarnej;</w:t>
      </w:r>
    </w:p>
    <w:p w:rsidR="005B60C1" w:rsidRPr="001B1029" w:rsidRDefault="005B60C1" w:rsidP="005B60C1">
      <w:pPr>
        <w:jc w:val="both"/>
        <w:rPr>
          <w:bCs/>
          <w:sz w:val="28"/>
          <w:szCs w:val="28"/>
        </w:rPr>
      </w:pPr>
      <w:r w:rsidRPr="001B1029">
        <w:rPr>
          <w:bCs/>
          <w:sz w:val="28"/>
          <w:szCs w:val="28"/>
        </w:rPr>
        <w:t xml:space="preserve">Wydajność dobowa oczyszczalni- 3m3,  </w:t>
      </w:r>
      <w:proofErr w:type="spellStart"/>
      <w:r w:rsidRPr="001B1029">
        <w:rPr>
          <w:bCs/>
          <w:sz w:val="28"/>
          <w:szCs w:val="28"/>
        </w:rPr>
        <w:t>kpl</w:t>
      </w:r>
      <w:proofErr w:type="spellEnd"/>
      <w:r w:rsidRPr="001B1029">
        <w:rPr>
          <w:bCs/>
          <w:sz w:val="28"/>
          <w:szCs w:val="28"/>
        </w:rPr>
        <w:t xml:space="preserve">. osadnik gnilny z polietylenu (PEHD) o poj. 3m3, studnia </w:t>
      </w:r>
      <w:proofErr w:type="spellStart"/>
      <w:r w:rsidRPr="001B1029">
        <w:rPr>
          <w:bCs/>
          <w:sz w:val="28"/>
          <w:szCs w:val="28"/>
        </w:rPr>
        <w:t>rozgałężna</w:t>
      </w:r>
      <w:proofErr w:type="spellEnd"/>
      <w:r w:rsidRPr="001B1029">
        <w:rPr>
          <w:bCs/>
          <w:sz w:val="28"/>
          <w:szCs w:val="28"/>
        </w:rPr>
        <w:t xml:space="preserve"> monolityczna z polietylenu, otwory wylotowe fi 110, ze szczelną pokrywą, drenaż rozsączający, rury drenarskie PCV fi 110 mm układane na żwirowej </w:t>
      </w:r>
      <w:proofErr w:type="spellStart"/>
      <w:r w:rsidRPr="001B1029">
        <w:rPr>
          <w:bCs/>
          <w:sz w:val="28"/>
          <w:szCs w:val="28"/>
        </w:rPr>
        <w:t>obsypce</w:t>
      </w:r>
      <w:proofErr w:type="spellEnd"/>
      <w:r w:rsidRPr="001B1029">
        <w:rPr>
          <w:bCs/>
          <w:sz w:val="28"/>
          <w:szCs w:val="28"/>
        </w:rPr>
        <w:t xml:space="preserve"> o granulacji około 40 mm.,(przegroda z </w:t>
      </w:r>
      <w:proofErr w:type="spellStart"/>
      <w:r w:rsidRPr="001B1029">
        <w:rPr>
          <w:bCs/>
          <w:sz w:val="28"/>
          <w:szCs w:val="28"/>
        </w:rPr>
        <w:t>geowłókniny</w:t>
      </w:r>
      <w:proofErr w:type="spellEnd"/>
      <w:r w:rsidRPr="001B1029">
        <w:rPr>
          <w:bCs/>
          <w:sz w:val="28"/>
          <w:szCs w:val="28"/>
        </w:rPr>
        <w:t>) każda nitka zakończona kominkiem.-m-70,00</w:t>
      </w:r>
    </w:p>
    <w:p w:rsidR="005B60C1" w:rsidRPr="001B1029" w:rsidRDefault="005B60C1" w:rsidP="005B60C1">
      <w:pPr>
        <w:jc w:val="both"/>
        <w:rPr>
          <w:b/>
          <w:bCs/>
          <w:sz w:val="28"/>
          <w:szCs w:val="28"/>
        </w:rPr>
      </w:pPr>
    </w:p>
    <w:p w:rsidR="005B60C1" w:rsidRPr="001B1029" w:rsidRDefault="005B60C1" w:rsidP="005B60C1">
      <w:pPr>
        <w:jc w:val="both"/>
        <w:rPr>
          <w:b/>
          <w:bCs/>
          <w:sz w:val="28"/>
          <w:szCs w:val="28"/>
        </w:rPr>
      </w:pPr>
      <w:r w:rsidRPr="001B1029">
        <w:rPr>
          <w:b/>
          <w:bCs/>
          <w:sz w:val="28"/>
          <w:szCs w:val="28"/>
        </w:rPr>
        <w:t>(VI) Przyłącze kanalizacji i wody;</w:t>
      </w:r>
    </w:p>
    <w:p w:rsidR="005B60C1" w:rsidRPr="001B1029" w:rsidRDefault="005B60C1" w:rsidP="005B60C1">
      <w:pPr>
        <w:jc w:val="both"/>
        <w:rPr>
          <w:bCs/>
          <w:sz w:val="28"/>
          <w:szCs w:val="28"/>
        </w:rPr>
      </w:pPr>
      <w:r w:rsidRPr="001B1029">
        <w:rPr>
          <w:bCs/>
          <w:sz w:val="28"/>
          <w:szCs w:val="28"/>
        </w:rPr>
        <w:t xml:space="preserve">oddzielne na ścieki z części socjalnej, z części garażowej- podczyszczone- separator </w:t>
      </w:r>
      <w:proofErr w:type="spellStart"/>
      <w:r w:rsidRPr="001B1029">
        <w:rPr>
          <w:bCs/>
          <w:sz w:val="28"/>
          <w:szCs w:val="28"/>
        </w:rPr>
        <w:t>koalescencyjny</w:t>
      </w:r>
      <w:proofErr w:type="spellEnd"/>
      <w:r w:rsidRPr="001B1029">
        <w:rPr>
          <w:bCs/>
          <w:sz w:val="28"/>
          <w:szCs w:val="28"/>
        </w:rPr>
        <w:t xml:space="preserve"> zintegrowany z osadnikiem typ ECOII 3/1,5, kanały PCV fi 160 mm- 45,0, fi 110 mm- 5,0m, studnie rewizyjne z tworzywa fi 400 mm- szt. - 3, rura ochronna stalowa fi 250 mm- m.- 45,0. </w:t>
      </w:r>
    </w:p>
    <w:p w:rsidR="005B60C1" w:rsidRPr="001B1029" w:rsidRDefault="005B60C1" w:rsidP="005B60C1">
      <w:pPr>
        <w:jc w:val="both"/>
        <w:rPr>
          <w:bCs/>
          <w:sz w:val="28"/>
          <w:szCs w:val="28"/>
        </w:rPr>
      </w:pPr>
      <w:r w:rsidRPr="001B1029">
        <w:rPr>
          <w:bCs/>
          <w:sz w:val="28"/>
          <w:szCs w:val="28"/>
        </w:rPr>
        <w:t xml:space="preserve">Przyłącze wody, </w:t>
      </w:r>
      <w:proofErr w:type="spellStart"/>
      <w:r w:rsidRPr="001B1029">
        <w:rPr>
          <w:bCs/>
          <w:sz w:val="28"/>
          <w:szCs w:val="28"/>
        </w:rPr>
        <w:t>nawiertka</w:t>
      </w:r>
      <w:proofErr w:type="spellEnd"/>
      <w:r w:rsidRPr="001B1029">
        <w:rPr>
          <w:bCs/>
          <w:sz w:val="28"/>
          <w:szCs w:val="28"/>
        </w:rPr>
        <w:t xml:space="preserve">  NSC, zasuwa z doszczelnieniem gumowym rura PE fi 50 mm- 10,0 m. w rurze stalowej ochronnej fi 80 mm- m- 4,0, zestaw wodomierzowy.</w:t>
      </w:r>
    </w:p>
    <w:p w:rsidR="005B60C1" w:rsidRPr="001B1029" w:rsidRDefault="005B60C1" w:rsidP="005B60C1">
      <w:pPr>
        <w:jc w:val="both"/>
        <w:rPr>
          <w:b/>
          <w:bCs/>
          <w:sz w:val="28"/>
          <w:szCs w:val="28"/>
        </w:rPr>
      </w:pPr>
    </w:p>
    <w:p w:rsidR="005B60C1" w:rsidRPr="001B1029" w:rsidRDefault="005B60C1" w:rsidP="005B60C1">
      <w:pPr>
        <w:jc w:val="both"/>
        <w:rPr>
          <w:b/>
          <w:bCs/>
          <w:sz w:val="28"/>
          <w:szCs w:val="28"/>
        </w:rPr>
      </w:pPr>
      <w:r w:rsidRPr="001B1029">
        <w:rPr>
          <w:b/>
          <w:bCs/>
          <w:sz w:val="28"/>
          <w:szCs w:val="28"/>
        </w:rPr>
        <w:t>(V) Ogrodzenie działki i mała architektura;</w:t>
      </w:r>
    </w:p>
    <w:p w:rsidR="005B60C1" w:rsidRPr="001B1029" w:rsidRDefault="005B60C1" w:rsidP="005B60C1">
      <w:pPr>
        <w:jc w:val="both"/>
        <w:rPr>
          <w:bCs/>
          <w:sz w:val="28"/>
          <w:szCs w:val="28"/>
        </w:rPr>
      </w:pPr>
      <w:r w:rsidRPr="001B1029">
        <w:rPr>
          <w:bCs/>
          <w:sz w:val="28"/>
          <w:szCs w:val="28"/>
        </w:rPr>
        <w:t xml:space="preserve">Ogrodzenie- panelowe, ocynkowane o wysokości1,36 m- mb- 260,00,( w tym brama i furtka), wysokość słupka 200 cm o przekroju 4x6 cm. osadzonym w betonie z deską cokołową prefabrykowaną o gr. 6 cm., długości 250 cm., wys. 0,3 m.. Panele ogrodzenia o oczkach 5x20 cm. z drutu o gr. 4 mm.. Furtka o szer. 1,00 m., brama przesuwna o szer. 500 cm.  </w:t>
      </w:r>
    </w:p>
    <w:p w:rsidR="005B60C1" w:rsidRPr="001B1029" w:rsidRDefault="005B60C1" w:rsidP="005B60C1">
      <w:pPr>
        <w:jc w:val="both"/>
        <w:rPr>
          <w:bCs/>
          <w:sz w:val="28"/>
          <w:szCs w:val="28"/>
        </w:rPr>
      </w:pPr>
      <w:r w:rsidRPr="001B1029">
        <w:rPr>
          <w:bCs/>
          <w:sz w:val="28"/>
          <w:szCs w:val="28"/>
        </w:rPr>
        <w:t xml:space="preserve">Ławka parkowa z oparciem- szt.-4, metalowy stojak na rowery  5-ciostanowiskowy, kosz na śmieci z betonu zbrojonego o pojemności 90 litrów. </w:t>
      </w:r>
    </w:p>
    <w:p w:rsidR="005B60C1" w:rsidRDefault="005B60C1" w:rsidP="005B60C1">
      <w:pPr>
        <w:jc w:val="both"/>
        <w:rPr>
          <w:b/>
          <w:bCs/>
          <w:sz w:val="28"/>
          <w:szCs w:val="28"/>
        </w:rPr>
      </w:pPr>
    </w:p>
    <w:p w:rsidR="007A22A4" w:rsidRDefault="007A22A4" w:rsidP="005B60C1">
      <w:pPr>
        <w:jc w:val="both"/>
        <w:rPr>
          <w:b/>
          <w:bCs/>
          <w:sz w:val="28"/>
          <w:szCs w:val="28"/>
        </w:rPr>
      </w:pPr>
    </w:p>
    <w:p w:rsidR="007A22A4" w:rsidRDefault="007A22A4" w:rsidP="005B60C1">
      <w:pPr>
        <w:jc w:val="both"/>
        <w:rPr>
          <w:b/>
          <w:bCs/>
          <w:sz w:val="28"/>
          <w:szCs w:val="28"/>
        </w:rPr>
      </w:pPr>
    </w:p>
    <w:p w:rsidR="007A22A4" w:rsidRPr="001B1029" w:rsidRDefault="007A22A4" w:rsidP="00025141">
      <w:pPr>
        <w:jc w:val="center"/>
        <w:rPr>
          <w:b/>
          <w:bCs/>
          <w:sz w:val="28"/>
          <w:szCs w:val="28"/>
        </w:rPr>
      </w:pPr>
      <w:r>
        <w:rPr>
          <w:b/>
          <w:bCs/>
          <w:sz w:val="28"/>
          <w:szCs w:val="28"/>
        </w:rPr>
        <w:t>-</w:t>
      </w:r>
      <w:r w:rsidRPr="007A22A4">
        <w:rPr>
          <w:bCs/>
          <w:sz w:val="28"/>
          <w:szCs w:val="28"/>
        </w:rPr>
        <w:t>12-</w:t>
      </w:r>
    </w:p>
    <w:p w:rsidR="005B60C1" w:rsidRPr="001B1029" w:rsidRDefault="005B60C1" w:rsidP="005B60C1">
      <w:pPr>
        <w:jc w:val="both"/>
        <w:rPr>
          <w:b/>
          <w:bCs/>
          <w:sz w:val="28"/>
          <w:szCs w:val="28"/>
        </w:rPr>
      </w:pPr>
      <w:r w:rsidRPr="001B1029">
        <w:rPr>
          <w:b/>
          <w:bCs/>
          <w:sz w:val="28"/>
          <w:szCs w:val="28"/>
        </w:rPr>
        <w:lastRenderedPageBreak/>
        <w:t>(VI) Roboty rozbiórkowe;</w:t>
      </w:r>
    </w:p>
    <w:p w:rsidR="005B60C1" w:rsidRPr="001B1029" w:rsidRDefault="005B60C1" w:rsidP="005B60C1">
      <w:pPr>
        <w:jc w:val="both"/>
        <w:rPr>
          <w:bCs/>
          <w:sz w:val="28"/>
          <w:szCs w:val="28"/>
        </w:rPr>
      </w:pPr>
      <w:r w:rsidRPr="001B1029">
        <w:rPr>
          <w:bCs/>
          <w:sz w:val="28"/>
          <w:szCs w:val="28"/>
        </w:rPr>
        <w:t>VI.1.Rozbiórka istniejącego budynku OSP w Kozowie</w:t>
      </w:r>
    </w:p>
    <w:p w:rsidR="005B60C1" w:rsidRPr="001B1029" w:rsidRDefault="005B60C1" w:rsidP="005B60C1">
      <w:pPr>
        <w:jc w:val="both"/>
        <w:rPr>
          <w:bCs/>
          <w:sz w:val="28"/>
          <w:szCs w:val="28"/>
        </w:rPr>
      </w:pPr>
      <w:r w:rsidRPr="001B1029">
        <w:rPr>
          <w:bCs/>
          <w:sz w:val="28"/>
          <w:szCs w:val="28"/>
        </w:rPr>
        <w:t xml:space="preserve">VI.2.Zasypanie studni kopanej. </w:t>
      </w:r>
    </w:p>
    <w:p w:rsidR="005B60C1" w:rsidRPr="001B1029" w:rsidRDefault="005B60C1" w:rsidP="005B60C1">
      <w:pPr>
        <w:jc w:val="both"/>
        <w:rPr>
          <w:bCs/>
          <w:sz w:val="28"/>
          <w:szCs w:val="28"/>
        </w:rPr>
      </w:pPr>
      <w:r w:rsidRPr="001B1029">
        <w:rPr>
          <w:bCs/>
          <w:sz w:val="28"/>
          <w:szCs w:val="28"/>
        </w:rPr>
        <w:t>VI.3.Rozbiórka istniejącego zbiornika na ścieki sanitarne.</w:t>
      </w:r>
    </w:p>
    <w:p w:rsidR="005B60C1" w:rsidRDefault="005B60C1" w:rsidP="005B60C1">
      <w:pPr>
        <w:jc w:val="both"/>
        <w:rPr>
          <w:bCs/>
          <w:sz w:val="28"/>
          <w:szCs w:val="28"/>
        </w:rPr>
      </w:pPr>
      <w:r w:rsidRPr="001B1029">
        <w:rPr>
          <w:bCs/>
          <w:sz w:val="28"/>
          <w:szCs w:val="28"/>
        </w:rPr>
        <w:t>VI.4.Rozbiórka ogrodzenia z siatki plecionej na słupkach</w:t>
      </w:r>
      <w:r>
        <w:rPr>
          <w:bCs/>
          <w:sz w:val="28"/>
          <w:szCs w:val="28"/>
        </w:rPr>
        <w:t xml:space="preserve"> stalowych osadzonych w cokole </w:t>
      </w:r>
      <w:r w:rsidRPr="001B1029">
        <w:rPr>
          <w:bCs/>
          <w:sz w:val="28"/>
          <w:szCs w:val="28"/>
        </w:rPr>
        <w:t>m-254,48.</w:t>
      </w:r>
    </w:p>
    <w:p w:rsidR="005B60C1" w:rsidRPr="001B1029" w:rsidRDefault="005B60C1" w:rsidP="005B60C1">
      <w:pPr>
        <w:jc w:val="both"/>
        <w:rPr>
          <w:bCs/>
          <w:sz w:val="28"/>
          <w:szCs w:val="28"/>
        </w:rPr>
      </w:pPr>
    </w:p>
    <w:p w:rsidR="005B60C1" w:rsidRPr="001B1029" w:rsidRDefault="005B60C1" w:rsidP="005B60C1">
      <w:pPr>
        <w:jc w:val="both"/>
        <w:rPr>
          <w:b/>
          <w:bCs/>
          <w:sz w:val="28"/>
          <w:szCs w:val="28"/>
        </w:rPr>
      </w:pPr>
      <w:r w:rsidRPr="001B1029">
        <w:rPr>
          <w:b/>
          <w:bCs/>
          <w:sz w:val="28"/>
          <w:szCs w:val="28"/>
        </w:rPr>
        <w:t>(VII) Prz</w:t>
      </w:r>
      <w:r>
        <w:rPr>
          <w:b/>
          <w:bCs/>
          <w:sz w:val="28"/>
          <w:szCs w:val="28"/>
        </w:rPr>
        <w:t>ebudowa sieci wodociągowej.</w:t>
      </w:r>
    </w:p>
    <w:p w:rsidR="005B60C1" w:rsidRPr="001B1029" w:rsidRDefault="005B60C1" w:rsidP="005B60C1">
      <w:pPr>
        <w:jc w:val="both"/>
        <w:rPr>
          <w:b/>
          <w:bCs/>
          <w:sz w:val="28"/>
          <w:szCs w:val="28"/>
        </w:rPr>
      </w:pPr>
      <w:r w:rsidRPr="001B1029">
        <w:rPr>
          <w:b/>
          <w:bCs/>
          <w:sz w:val="28"/>
          <w:szCs w:val="28"/>
        </w:rPr>
        <w:t>(VIII) Montaż syreny alarmowej z budynku istniejącego OSP przeznaczonego do rozbiórki.</w:t>
      </w:r>
    </w:p>
    <w:p w:rsidR="005B60C1" w:rsidRPr="001B1029" w:rsidRDefault="005B60C1" w:rsidP="005B60C1">
      <w:pPr>
        <w:shd w:val="clear" w:color="auto" w:fill="FFFFFF"/>
        <w:spacing w:line="240" w:lineRule="atLeast"/>
        <w:jc w:val="both"/>
        <w:rPr>
          <w:color w:val="000000"/>
          <w:sz w:val="28"/>
          <w:szCs w:val="28"/>
        </w:rPr>
      </w:pPr>
      <w:r w:rsidRPr="001B1029">
        <w:rPr>
          <w:color w:val="000000"/>
          <w:sz w:val="28"/>
          <w:szCs w:val="28"/>
        </w:rPr>
        <w:t xml:space="preserve">Zakres rzeczowy zadania będącego przedmiotem zamówienia opisany jest szczegółowo w </w:t>
      </w:r>
      <w:r w:rsidRPr="001B1029">
        <w:rPr>
          <w:sz w:val="28"/>
          <w:szCs w:val="28"/>
        </w:rPr>
        <w:t>projekcie budowlano-wykonawczym, specyfikacji technicznej  wykonania i odbioru robót oraz przedmiarze robót zwanej dalej dokumentacją przetargową.</w:t>
      </w:r>
      <w:r w:rsidRPr="001B1029">
        <w:rPr>
          <w:color w:val="FF0000"/>
          <w:sz w:val="28"/>
          <w:szCs w:val="28"/>
        </w:rPr>
        <w:t xml:space="preserve"> </w:t>
      </w:r>
      <w:r w:rsidRPr="001B1029">
        <w:rPr>
          <w:color w:val="000000"/>
          <w:sz w:val="28"/>
          <w:szCs w:val="28"/>
        </w:rPr>
        <w:t xml:space="preserve">Ewentualne pozycje katalogowe podano wyłącznie dla ułatwienia sporządzenia kalkulacji - stosowanie ich do wyceny nie jest obligatoryjne. Wszystkie prace winny być zrealizowane zgodnie z przepisami, obowiązującymi normami, warunkami technicznymi i sztuką budowlaną, przepisami bhp, p. </w:t>
      </w:r>
      <w:proofErr w:type="spellStart"/>
      <w:r w:rsidRPr="001B1029">
        <w:rPr>
          <w:color w:val="000000"/>
          <w:sz w:val="28"/>
          <w:szCs w:val="28"/>
        </w:rPr>
        <w:t>poż</w:t>
      </w:r>
      <w:proofErr w:type="spellEnd"/>
      <w:r w:rsidRPr="001B1029">
        <w:rPr>
          <w:color w:val="000000"/>
          <w:sz w:val="28"/>
          <w:szCs w:val="28"/>
        </w:rPr>
        <w:t>. oraz z zaleceniami inspektora nadzoru. Wykonawca zastosuje materiały o parametrach technicznych</w:t>
      </w:r>
      <w:r>
        <w:rPr>
          <w:color w:val="000000"/>
          <w:sz w:val="28"/>
          <w:szCs w:val="28"/>
        </w:rPr>
        <w:t xml:space="preserve">, konstrukcyjnych i użytkowych </w:t>
      </w:r>
      <w:r w:rsidRPr="001B1029">
        <w:rPr>
          <w:color w:val="000000"/>
          <w:sz w:val="28"/>
          <w:szCs w:val="28"/>
        </w:rPr>
        <w:t>nie gorszych od podanych w specyfikacji technicznej.</w:t>
      </w:r>
      <w:r w:rsidRPr="001B1029">
        <w:rPr>
          <w:color w:val="FF0000"/>
          <w:sz w:val="28"/>
          <w:szCs w:val="28"/>
        </w:rPr>
        <w:t xml:space="preserve"> </w:t>
      </w:r>
      <w:r w:rsidRPr="001B1029">
        <w:rPr>
          <w:rFonts w:eastAsia="Arial"/>
          <w:sz w:val="28"/>
          <w:szCs w:val="28"/>
        </w:rPr>
        <w:t xml:space="preserve">Zamawiający dopuszcza na podstawie art.29 ust.3 ustawy zastosowanie </w:t>
      </w:r>
      <w:r w:rsidRPr="001B1029">
        <w:rPr>
          <w:rFonts w:eastAsia="Arial"/>
          <w:i/>
          <w:sz w:val="28"/>
          <w:szCs w:val="28"/>
        </w:rPr>
        <w:t>rozwiązań równoważnych</w:t>
      </w:r>
      <w:r w:rsidRPr="001B1029">
        <w:rPr>
          <w:rFonts w:eastAsia="Arial"/>
          <w:sz w:val="28"/>
          <w:szCs w:val="28"/>
        </w:rPr>
        <w:t xml:space="preserve"> tzn. występujące w dokumentacji nazwy własne producentów lub wyrobów zostały użyte wyłącznie w celu wskazania założonego standardu przyjętych rozwiązań. Zamawiający dopuszcza ujęcie w ofercie, a następnie zastosowanie innych materiałów i urządzeń niż podane w dokumentacji przetargowej pod warunkiem zapewnienia parametrów nie gorszych niż określone w tej dokumentacji. </w:t>
      </w:r>
    </w:p>
    <w:p w:rsidR="005B60C1" w:rsidRPr="001B1029" w:rsidRDefault="005B60C1" w:rsidP="005B60C1">
      <w:pPr>
        <w:widowControl w:val="0"/>
        <w:autoSpaceDE w:val="0"/>
        <w:spacing w:line="276" w:lineRule="auto"/>
        <w:jc w:val="both"/>
        <w:rPr>
          <w:rFonts w:eastAsia="Arial"/>
          <w:sz w:val="28"/>
          <w:szCs w:val="28"/>
          <w:lang w:eastAsia="ar-SA"/>
        </w:rPr>
      </w:pPr>
      <w:r w:rsidRPr="001B1029">
        <w:rPr>
          <w:rFonts w:eastAsia="Arial"/>
          <w:sz w:val="28"/>
          <w:szCs w:val="28"/>
        </w:rPr>
        <w:t>Pod pojęciem „parametry nie gorsze” Zamawiający rozumie parametry o co najmniej takich samych lub wyższych standardach jakościowych niż wskazane w dokumentacji.</w:t>
      </w:r>
    </w:p>
    <w:p w:rsidR="005B60C1" w:rsidRPr="001B1029" w:rsidRDefault="005B60C1" w:rsidP="005B60C1">
      <w:pPr>
        <w:spacing w:line="276" w:lineRule="auto"/>
        <w:jc w:val="both"/>
        <w:rPr>
          <w:sz w:val="28"/>
          <w:szCs w:val="28"/>
        </w:rPr>
      </w:pPr>
      <w:r w:rsidRPr="001B1029">
        <w:rPr>
          <w:sz w:val="28"/>
          <w:szCs w:val="28"/>
        </w:rPr>
        <w:t>W ramach realizacji przedmiotu zamówienia Wykonawca zobowiązany jest do:</w:t>
      </w:r>
    </w:p>
    <w:p w:rsidR="005B60C1" w:rsidRPr="001B1029" w:rsidRDefault="005B60C1" w:rsidP="005B60C1">
      <w:pPr>
        <w:pStyle w:val="Tekstpodstawowy"/>
        <w:numPr>
          <w:ilvl w:val="0"/>
          <w:numId w:val="9"/>
        </w:numPr>
        <w:tabs>
          <w:tab w:val="clear" w:pos="3630"/>
        </w:tabs>
        <w:suppressAutoHyphens/>
        <w:spacing w:line="100" w:lineRule="atLeast"/>
        <w:jc w:val="both"/>
        <w:rPr>
          <w:b w:val="0"/>
          <w:bCs w:val="0"/>
          <w:sz w:val="28"/>
          <w:szCs w:val="28"/>
        </w:rPr>
      </w:pPr>
      <w:r w:rsidRPr="001B1029">
        <w:rPr>
          <w:b w:val="0"/>
          <w:sz w:val="28"/>
          <w:szCs w:val="28"/>
        </w:rPr>
        <w:t>wykonania zobowiązań wynikających z zawartych w projekcie budowlanym uzgodnień</w:t>
      </w:r>
    </w:p>
    <w:p w:rsidR="005B60C1" w:rsidRPr="001B1029" w:rsidRDefault="005B60C1" w:rsidP="005B60C1">
      <w:pPr>
        <w:numPr>
          <w:ilvl w:val="0"/>
          <w:numId w:val="9"/>
        </w:numPr>
        <w:tabs>
          <w:tab w:val="left" w:pos="720"/>
        </w:tabs>
        <w:spacing w:line="276" w:lineRule="auto"/>
        <w:jc w:val="both"/>
        <w:rPr>
          <w:sz w:val="28"/>
          <w:szCs w:val="28"/>
        </w:rPr>
      </w:pPr>
      <w:r w:rsidRPr="001B1029">
        <w:rPr>
          <w:sz w:val="28"/>
          <w:szCs w:val="28"/>
        </w:rPr>
        <w:t>ścisłej współpracy</w:t>
      </w:r>
      <w:r>
        <w:rPr>
          <w:sz w:val="28"/>
          <w:szCs w:val="28"/>
        </w:rPr>
        <w:t xml:space="preserve"> z Zamawiającym i Wykonawcą robót.    </w:t>
      </w:r>
    </w:p>
    <w:p w:rsidR="005B60C1" w:rsidRPr="001B1029" w:rsidRDefault="005B60C1" w:rsidP="005B60C1">
      <w:pPr>
        <w:rPr>
          <w:sz w:val="28"/>
          <w:szCs w:val="28"/>
        </w:rPr>
      </w:pPr>
      <w:r w:rsidRPr="001B1029">
        <w:rPr>
          <w:sz w:val="28"/>
          <w:szCs w:val="28"/>
        </w:rPr>
        <w:t>Rozliczenie  za nadzór inwestorski wykonawcy- wynagrodzenie ryczałtowe, płatne  częściowo, proporcjonalnie do złożonych faktur za wykonane roboty budowlane  .</w:t>
      </w:r>
    </w:p>
    <w:p w:rsidR="005B60C1" w:rsidRPr="001B1029" w:rsidRDefault="005B60C1" w:rsidP="005B60C1">
      <w:pPr>
        <w:shd w:val="clear" w:color="auto" w:fill="FFFFFF"/>
        <w:rPr>
          <w:color w:val="000000"/>
          <w:w w:val="102"/>
          <w:sz w:val="28"/>
          <w:szCs w:val="28"/>
        </w:rPr>
      </w:pPr>
      <w:r w:rsidRPr="001B1029">
        <w:rPr>
          <w:color w:val="000000"/>
          <w:w w:val="102"/>
          <w:sz w:val="28"/>
          <w:szCs w:val="28"/>
        </w:rPr>
        <w:t>Przewidywalny koszt brutto inwestycji  1 168 500,00  PLN.</w:t>
      </w:r>
      <w:r w:rsidRPr="001B1029">
        <w:rPr>
          <w:b/>
          <w:color w:val="000000"/>
          <w:w w:val="102"/>
          <w:sz w:val="28"/>
          <w:szCs w:val="28"/>
        </w:rPr>
        <w:t xml:space="preserve"> </w:t>
      </w:r>
    </w:p>
    <w:p w:rsidR="005B60C1" w:rsidRPr="001B1029" w:rsidRDefault="005B60C1" w:rsidP="005B60C1">
      <w:pPr>
        <w:rPr>
          <w:sz w:val="28"/>
          <w:szCs w:val="28"/>
        </w:rPr>
      </w:pPr>
      <w:r w:rsidRPr="001B1029">
        <w:rPr>
          <w:sz w:val="28"/>
          <w:szCs w:val="28"/>
        </w:rPr>
        <w:t xml:space="preserve">4. Termin realizacji inwestycji :od dnia podpisania umowy  do 17.12.2015 roku </w:t>
      </w:r>
    </w:p>
    <w:p w:rsidR="005B60C1" w:rsidRPr="001B1029" w:rsidRDefault="005B60C1" w:rsidP="005B60C1">
      <w:pPr>
        <w:pStyle w:val="Tekstpodstawowy"/>
        <w:rPr>
          <w:sz w:val="28"/>
          <w:szCs w:val="28"/>
        </w:rPr>
      </w:pPr>
      <w:r w:rsidRPr="001B1029">
        <w:rPr>
          <w:sz w:val="28"/>
          <w:szCs w:val="28"/>
        </w:rPr>
        <w:t>5.Wykonawca winien spełniać następujące wymagania:</w:t>
      </w:r>
    </w:p>
    <w:p w:rsidR="005B60C1" w:rsidRDefault="005B60C1" w:rsidP="005B60C1">
      <w:pPr>
        <w:jc w:val="both"/>
        <w:rPr>
          <w:sz w:val="28"/>
          <w:szCs w:val="28"/>
        </w:rPr>
      </w:pPr>
      <w:r w:rsidRPr="001B1029">
        <w:rPr>
          <w:sz w:val="28"/>
          <w:szCs w:val="28"/>
        </w:rPr>
        <w:t>a)posiadać, (osoby),</w:t>
      </w:r>
      <w:r>
        <w:rPr>
          <w:sz w:val="28"/>
          <w:szCs w:val="28"/>
        </w:rPr>
        <w:t xml:space="preserve"> które posiadają</w:t>
      </w:r>
      <w:r w:rsidRPr="001B1029">
        <w:rPr>
          <w:sz w:val="28"/>
          <w:szCs w:val="28"/>
        </w:rPr>
        <w:t xml:space="preserve"> uprawnienia budowlane do pełnienia nadzoru inwestorskiego w specjalnościach:</w:t>
      </w:r>
      <w:r>
        <w:rPr>
          <w:sz w:val="28"/>
          <w:szCs w:val="28"/>
        </w:rPr>
        <w:t xml:space="preserve"> </w:t>
      </w:r>
    </w:p>
    <w:p w:rsidR="007A22A4" w:rsidRDefault="007A22A4" w:rsidP="00025141">
      <w:pPr>
        <w:jc w:val="center"/>
        <w:rPr>
          <w:sz w:val="28"/>
          <w:szCs w:val="28"/>
        </w:rPr>
      </w:pPr>
      <w:r>
        <w:rPr>
          <w:sz w:val="28"/>
          <w:szCs w:val="28"/>
        </w:rPr>
        <w:t>-13-</w:t>
      </w:r>
    </w:p>
    <w:p w:rsidR="005B60C1" w:rsidRPr="001B1029" w:rsidRDefault="005B60C1" w:rsidP="005B60C1">
      <w:pPr>
        <w:jc w:val="both"/>
        <w:rPr>
          <w:sz w:val="28"/>
          <w:szCs w:val="28"/>
        </w:rPr>
      </w:pPr>
      <w:r>
        <w:rPr>
          <w:sz w:val="28"/>
          <w:szCs w:val="28"/>
        </w:rPr>
        <w:lastRenderedPageBreak/>
        <w:t xml:space="preserve">1) </w:t>
      </w:r>
      <w:r w:rsidRPr="001B1029">
        <w:rPr>
          <w:sz w:val="28"/>
          <w:szCs w:val="28"/>
        </w:rPr>
        <w:t>konstrukcyjno-budowlanej</w:t>
      </w:r>
      <w:r>
        <w:rPr>
          <w:sz w:val="28"/>
          <w:szCs w:val="28"/>
        </w:rPr>
        <w:t xml:space="preserve"> bez ograniczeń,  </w:t>
      </w:r>
    </w:p>
    <w:p w:rsidR="005B60C1" w:rsidRDefault="005B60C1" w:rsidP="005B60C1">
      <w:pPr>
        <w:jc w:val="both"/>
        <w:rPr>
          <w:sz w:val="28"/>
          <w:szCs w:val="28"/>
        </w:rPr>
      </w:pPr>
      <w:r>
        <w:rPr>
          <w:sz w:val="28"/>
          <w:szCs w:val="28"/>
        </w:rPr>
        <w:t>2) instalacyjnej w zakresie sieci, instalacji i urządzeń elektrycznych</w:t>
      </w:r>
      <w:r w:rsidR="009A2935">
        <w:rPr>
          <w:sz w:val="28"/>
          <w:szCs w:val="28"/>
        </w:rPr>
        <w:t xml:space="preserve"> i </w:t>
      </w:r>
      <w:r>
        <w:rPr>
          <w:sz w:val="28"/>
          <w:szCs w:val="28"/>
        </w:rPr>
        <w:t>elektroenergetycznych bez ograniczeń,</w:t>
      </w:r>
    </w:p>
    <w:p w:rsidR="005B60C1" w:rsidRDefault="005B60C1" w:rsidP="005B60C1">
      <w:pPr>
        <w:jc w:val="both"/>
        <w:rPr>
          <w:sz w:val="28"/>
          <w:szCs w:val="28"/>
        </w:rPr>
      </w:pPr>
      <w:r>
        <w:rPr>
          <w:sz w:val="28"/>
          <w:szCs w:val="28"/>
        </w:rPr>
        <w:t>3) instalacyjnej w zakresie sieci, instalacji i urządzeń cieplnych, wentylacyjnych, wodociągowych i kanalizacyjnych bez ograniczeń</w:t>
      </w:r>
    </w:p>
    <w:p w:rsidR="005B60C1" w:rsidRPr="001B1029" w:rsidRDefault="005B60C1" w:rsidP="005B60C1">
      <w:pPr>
        <w:jc w:val="both"/>
        <w:rPr>
          <w:sz w:val="28"/>
          <w:szCs w:val="28"/>
        </w:rPr>
      </w:pPr>
      <w:r w:rsidRPr="001B1029">
        <w:rPr>
          <w:sz w:val="28"/>
          <w:szCs w:val="28"/>
        </w:rPr>
        <w:t>b)przynależeć</w:t>
      </w:r>
      <w:r>
        <w:rPr>
          <w:sz w:val="28"/>
          <w:szCs w:val="28"/>
        </w:rPr>
        <w:t xml:space="preserve"> ich</w:t>
      </w:r>
      <w:r w:rsidRPr="001B1029">
        <w:rPr>
          <w:sz w:val="28"/>
          <w:szCs w:val="28"/>
        </w:rPr>
        <w:t xml:space="preserve"> do Okręgowej Izby Inżynierów Budownictwa,</w:t>
      </w:r>
    </w:p>
    <w:p w:rsidR="005B60C1" w:rsidRPr="001B1029" w:rsidRDefault="005B60C1" w:rsidP="005B60C1">
      <w:pPr>
        <w:jc w:val="both"/>
        <w:rPr>
          <w:sz w:val="28"/>
          <w:szCs w:val="28"/>
        </w:rPr>
      </w:pPr>
      <w:r w:rsidRPr="001B1029">
        <w:rPr>
          <w:sz w:val="28"/>
          <w:szCs w:val="28"/>
        </w:rPr>
        <w:t>c)posiadać odpowiedni staż pracy, minimum jeden nadzór inwestorskie  budowy</w:t>
      </w:r>
      <w:r>
        <w:rPr>
          <w:sz w:val="28"/>
          <w:szCs w:val="28"/>
        </w:rPr>
        <w:t>, rozbudowy, przebudowy budynku kubaturowego o kubaturze nie mniejszej niż 2 400,00 m3.</w:t>
      </w:r>
    </w:p>
    <w:p w:rsidR="005B60C1" w:rsidRPr="001B1029" w:rsidRDefault="005B60C1" w:rsidP="005B60C1">
      <w:pPr>
        <w:jc w:val="both"/>
        <w:rPr>
          <w:sz w:val="28"/>
          <w:szCs w:val="28"/>
        </w:rPr>
      </w:pPr>
      <w:r w:rsidRPr="001B1029">
        <w:rPr>
          <w:sz w:val="28"/>
          <w:szCs w:val="28"/>
        </w:rPr>
        <w:t>6.Zakres obowiązków wynikających z ustawy z dnia 7 lipca 1994 roku Prawo budowlane (</w:t>
      </w:r>
      <w:proofErr w:type="spellStart"/>
      <w:r w:rsidRPr="001B1029">
        <w:rPr>
          <w:sz w:val="28"/>
          <w:szCs w:val="28"/>
        </w:rPr>
        <w:t>Dz.U</w:t>
      </w:r>
      <w:proofErr w:type="spellEnd"/>
      <w:r w:rsidRPr="001B1029">
        <w:rPr>
          <w:sz w:val="28"/>
          <w:szCs w:val="28"/>
        </w:rPr>
        <w:t>. z 2010 roku Nr 243, poz. 1623 ze zm.)</w:t>
      </w:r>
    </w:p>
    <w:p w:rsidR="005B60C1" w:rsidRPr="001B1029" w:rsidRDefault="005B60C1" w:rsidP="005B60C1">
      <w:pPr>
        <w:jc w:val="both"/>
        <w:rPr>
          <w:sz w:val="28"/>
          <w:szCs w:val="28"/>
        </w:rPr>
      </w:pPr>
      <w:r w:rsidRPr="001B1029">
        <w:rPr>
          <w:sz w:val="28"/>
          <w:szCs w:val="28"/>
        </w:rPr>
        <w:t>&gt;reprezentowanie inwestora na budowie przez sprawowanie kontroli zgodności jej realizacji z projektem budowlanym ( pozwoleniem na budowę), przepisami oraz zasadami wiedzy technicznej,</w:t>
      </w:r>
    </w:p>
    <w:p w:rsidR="005B60C1" w:rsidRPr="001B1029" w:rsidRDefault="005B60C1" w:rsidP="005B60C1">
      <w:pPr>
        <w:jc w:val="both"/>
        <w:rPr>
          <w:sz w:val="28"/>
          <w:szCs w:val="28"/>
        </w:rPr>
      </w:pPr>
      <w:r w:rsidRPr="001B1029">
        <w:rPr>
          <w:sz w:val="28"/>
          <w:szCs w:val="28"/>
        </w:rPr>
        <w:t>&gt;sprawdzanie jakości wykonanych robót i wbudowanych wyrobów budowlanych, a w szczególności zapobieganiu zastosowania wyrobów budowlanych wadliwych i n</w:t>
      </w:r>
      <w:r w:rsidR="007A22A4">
        <w:rPr>
          <w:sz w:val="28"/>
          <w:szCs w:val="28"/>
        </w:rPr>
        <w:t>iedopuszczalnych do stosowania</w:t>
      </w:r>
      <w:bookmarkStart w:id="0" w:name="_GoBack"/>
      <w:bookmarkEnd w:id="0"/>
      <w:r w:rsidRPr="001B1029">
        <w:rPr>
          <w:sz w:val="28"/>
          <w:szCs w:val="28"/>
        </w:rPr>
        <w:t xml:space="preserve"> w budownictwie,</w:t>
      </w:r>
    </w:p>
    <w:p w:rsidR="005B60C1" w:rsidRPr="001B1029" w:rsidRDefault="005B60C1" w:rsidP="005B60C1">
      <w:pPr>
        <w:jc w:val="both"/>
        <w:rPr>
          <w:sz w:val="28"/>
          <w:szCs w:val="28"/>
        </w:rPr>
      </w:pPr>
      <w:r w:rsidRPr="001B1029">
        <w:rPr>
          <w:sz w:val="28"/>
          <w:szCs w:val="28"/>
        </w:rPr>
        <w:t xml:space="preserve">&gt;sprawdzanie i odbieranie robót budowlanych ulegających zakryciu lub zanikających, uczestniczenie w próbach i odbiorach technicznych instalacji, urządzeń technicznych, oraz przygotowanie i udział      w czynnościach odbioru </w:t>
      </w:r>
    </w:p>
    <w:p w:rsidR="005B60C1" w:rsidRPr="001B1029" w:rsidRDefault="005B60C1" w:rsidP="005B60C1">
      <w:pPr>
        <w:jc w:val="both"/>
        <w:rPr>
          <w:sz w:val="28"/>
          <w:szCs w:val="28"/>
        </w:rPr>
      </w:pPr>
      <w:r w:rsidRPr="001B1029">
        <w:rPr>
          <w:sz w:val="28"/>
          <w:szCs w:val="28"/>
        </w:rPr>
        <w:t>gotowych obiektów budowlanych i przekazywanie ich do użytkowania,</w:t>
      </w:r>
    </w:p>
    <w:p w:rsidR="005B60C1" w:rsidRPr="001B1029" w:rsidRDefault="005B60C1" w:rsidP="005B60C1">
      <w:pPr>
        <w:jc w:val="both"/>
        <w:rPr>
          <w:sz w:val="28"/>
          <w:szCs w:val="28"/>
        </w:rPr>
      </w:pPr>
      <w:r w:rsidRPr="001B1029">
        <w:rPr>
          <w:sz w:val="28"/>
          <w:szCs w:val="28"/>
        </w:rPr>
        <w:t>&gt;potwierdzenie faktycznie wykonanych robót oraz egzekwowanie usunięcia wad przez Wykonawcę, kontrolowanie rozliczeń budowy.</w:t>
      </w:r>
    </w:p>
    <w:p w:rsidR="005B60C1" w:rsidRPr="001B1029" w:rsidRDefault="005B60C1" w:rsidP="005B60C1">
      <w:pPr>
        <w:jc w:val="both"/>
        <w:rPr>
          <w:sz w:val="28"/>
          <w:szCs w:val="28"/>
        </w:rPr>
      </w:pPr>
      <w:r w:rsidRPr="001B1029">
        <w:rPr>
          <w:sz w:val="28"/>
          <w:szCs w:val="28"/>
        </w:rPr>
        <w:t>Ponadto Inspektor Nadzoru Inwestorskiego zobowiązany jest do kontroli prawidłowości realizacji inwestycji z harmonogramem rzeczowo- finansowym Wykonawcy robót, rozliczanie wykonanych robót, analiz przedłożonych przez Wykonawcę, dokumentów, atestów, aprobat technicz</w:t>
      </w:r>
      <w:r w:rsidR="009A2935">
        <w:rPr>
          <w:sz w:val="28"/>
          <w:szCs w:val="28"/>
        </w:rPr>
        <w:t xml:space="preserve">nych, deklaracji zgodności i </w:t>
      </w:r>
      <w:proofErr w:type="spellStart"/>
      <w:r w:rsidR="009A2935">
        <w:rPr>
          <w:sz w:val="28"/>
          <w:szCs w:val="28"/>
        </w:rPr>
        <w:t>t.p</w:t>
      </w:r>
      <w:proofErr w:type="spellEnd"/>
      <w:r w:rsidR="009A2935">
        <w:rPr>
          <w:sz w:val="28"/>
          <w:szCs w:val="28"/>
        </w:rPr>
        <w:t>.</w:t>
      </w:r>
    </w:p>
    <w:p w:rsidR="005B60C1" w:rsidRPr="001B1029" w:rsidRDefault="005B60C1" w:rsidP="005B60C1">
      <w:pPr>
        <w:jc w:val="both"/>
        <w:rPr>
          <w:sz w:val="28"/>
          <w:szCs w:val="28"/>
        </w:rPr>
      </w:pPr>
      <w:r w:rsidRPr="001B1029">
        <w:rPr>
          <w:sz w:val="28"/>
          <w:szCs w:val="28"/>
        </w:rPr>
        <w:t>Obecność Inspektora Nadzoru Inwestorskiego na placu budowy będzie potwierdzona wpisem w dzienniku budowy.</w:t>
      </w:r>
    </w:p>
    <w:p w:rsidR="005B60C1" w:rsidRPr="001B1029" w:rsidRDefault="005B60C1" w:rsidP="005B60C1">
      <w:pPr>
        <w:jc w:val="both"/>
        <w:rPr>
          <w:sz w:val="28"/>
          <w:szCs w:val="28"/>
        </w:rPr>
      </w:pPr>
      <w:r w:rsidRPr="001B1029">
        <w:rPr>
          <w:sz w:val="28"/>
          <w:szCs w:val="28"/>
        </w:rPr>
        <w:t>Odbiory częściowe i odbiory zanikające dokonywane będą w obecności osoby wyznaczonej z urzędu przez Inwestora.</w:t>
      </w:r>
    </w:p>
    <w:p w:rsidR="005B60C1" w:rsidRDefault="005B60C1" w:rsidP="005B60C1">
      <w:pPr>
        <w:jc w:val="both"/>
        <w:rPr>
          <w:sz w:val="28"/>
          <w:szCs w:val="28"/>
        </w:rPr>
      </w:pPr>
      <w:r w:rsidRPr="001B1029">
        <w:rPr>
          <w:sz w:val="28"/>
          <w:szCs w:val="28"/>
        </w:rPr>
        <w:t>Inspektor Nadzoru Inwestorskiego nie może bez zgody Inwestora zaciągać żadnych zobowiązań mogących na</w:t>
      </w:r>
      <w:r>
        <w:rPr>
          <w:sz w:val="28"/>
          <w:szCs w:val="28"/>
        </w:rPr>
        <w:t xml:space="preserve">razić </w:t>
      </w:r>
      <w:r w:rsidR="009A2935">
        <w:rPr>
          <w:sz w:val="28"/>
          <w:szCs w:val="28"/>
        </w:rPr>
        <w:t xml:space="preserve">Inwestora na straty materialne </w:t>
      </w:r>
      <w:r w:rsidR="009A2935">
        <w:rPr>
          <w:sz w:val="28"/>
          <w:szCs w:val="28"/>
        </w:rPr>
        <w:br/>
      </w:r>
      <w:r>
        <w:rPr>
          <w:sz w:val="28"/>
          <w:szCs w:val="28"/>
        </w:rPr>
        <w:t xml:space="preserve">i finansowe. Dotyczy to w szczególności decyzji związanych ze sposobem realizacji zadania przez Wykonawcę robót. </w:t>
      </w:r>
    </w:p>
    <w:p w:rsidR="005B60C1" w:rsidRDefault="005B60C1" w:rsidP="005B60C1">
      <w:pPr>
        <w:jc w:val="both"/>
        <w:rPr>
          <w:sz w:val="28"/>
          <w:szCs w:val="28"/>
        </w:rPr>
      </w:pPr>
      <w:r>
        <w:rPr>
          <w:sz w:val="28"/>
          <w:szCs w:val="28"/>
        </w:rPr>
        <w:t>7.Wymagane dokumenty:</w:t>
      </w:r>
    </w:p>
    <w:p w:rsidR="005B60C1" w:rsidRDefault="005B60C1" w:rsidP="005B60C1">
      <w:pPr>
        <w:jc w:val="both"/>
        <w:rPr>
          <w:sz w:val="28"/>
          <w:szCs w:val="28"/>
        </w:rPr>
      </w:pPr>
      <w:r>
        <w:rPr>
          <w:sz w:val="28"/>
          <w:szCs w:val="28"/>
        </w:rPr>
        <w:t xml:space="preserve">&gt;kopia uprawnień budowlanych osoby, osób potwierdzona za zgodność </w:t>
      </w:r>
      <w:r w:rsidR="009A2935">
        <w:rPr>
          <w:sz w:val="28"/>
          <w:szCs w:val="28"/>
        </w:rPr>
        <w:br/>
      </w:r>
      <w:r>
        <w:rPr>
          <w:sz w:val="28"/>
          <w:szCs w:val="28"/>
        </w:rPr>
        <w:t>z oryginałem,</w:t>
      </w:r>
    </w:p>
    <w:p w:rsidR="005B60C1" w:rsidRDefault="005B60C1" w:rsidP="005B60C1">
      <w:pPr>
        <w:jc w:val="both"/>
        <w:rPr>
          <w:sz w:val="28"/>
          <w:szCs w:val="28"/>
        </w:rPr>
      </w:pPr>
      <w:r>
        <w:rPr>
          <w:sz w:val="28"/>
          <w:szCs w:val="28"/>
        </w:rPr>
        <w:t>&gt;kopia aktualnego zaświadczenia przynależności do Okręgowej Izby Inżynierów Budownictwa, potwierdzona za zgodność z oryginałem,</w:t>
      </w:r>
    </w:p>
    <w:p w:rsidR="007A22A4" w:rsidRDefault="007A22A4" w:rsidP="00025141">
      <w:pPr>
        <w:jc w:val="center"/>
        <w:rPr>
          <w:sz w:val="28"/>
          <w:szCs w:val="28"/>
        </w:rPr>
      </w:pPr>
      <w:r>
        <w:rPr>
          <w:sz w:val="28"/>
          <w:szCs w:val="28"/>
        </w:rPr>
        <w:t>-14-</w:t>
      </w:r>
    </w:p>
    <w:p w:rsidR="005B60C1" w:rsidRDefault="005B60C1" w:rsidP="005B60C1">
      <w:pPr>
        <w:jc w:val="both"/>
        <w:rPr>
          <w:sz w:val="28"/>
          <w:szCs w:val="28"/>
        </w:rPr>
      </w:pPr>
      <w:r>
        <w:rPr>
          <w:sz w:val="28"/>
          <w:szCs w:val="28"/>
        </w:rPr>
        <w:lastRenderedPageBreak/>
        <w:t>&gt;poświadczenie (referencje) potwierd</w:t>
      </w:r>
      <w:r w:rsidR="009A2935">
        <w:rPr>
          <w:sz w:val="28"/>
          <w:szCs w:val="28"/>
        </w:rPr>
        <w:t>zające prawidłowo prowadzonej</w:t>
      </w:r>
      <w:r>
        <w:rPr>
          <w:sz w:val="28"/>
          <w:szCs w:val="28"/>
        </w:rPr>
        <w:t xml:space="preserve"> </w:t>
      </w:r>
      <w:r w:rsidR="009A2935">
        <w:rPr>
          <w:sz w:val="28"/>
          <w:szCs w:val="28"/>
        </w:rPr>
        <w:br/>
      </w:r>
      <w:r>
        <w:rPr>
          <w:sz w:val="28"/>
          <w:szCs w:val="28"/>
        </w:rPr>
        <w:t>i ukończonej inwestycji, minimum jeden nadzór inwestorski budowy, rozbudowy, przebudowy obiektów kubaturowych w przeciągu ostatnich trzech lat a jeżeli okres działalności jest krótszy, to w tym okresie o kubaturze nie mniejszej niż 2 400,00 m3.</w:t>
      </w:r>
    </w:p>
    <w:p w:rsidR="005B60C1" w:rsidRDefault="005B60C1" w:rsidP="005B60C1">
      <w:pPr>
        <w:jc w:val="both"/>
        <w:rPr>
          <w:sz w:val="28"/>
          <w:szCs w:val="28"/>
        </w:rPr>
      </w:pPr>
    </w:p>
    <w:p w:rsidR="005B60C1" w:rsidRDefault="005B60C1" w:rsidP="005B60C1">
      <w:pPr>
        <w:jc w:val="both"/>
        <w:rPr>
          <w:sz w:val="28"/>
          <w:szCs w:val="28"/>
        </w:rPr>
      </w:pPr>
      <w:r>
        <w:rPr>
          <w:sz w:val="28"/>
          <w:szCs w:val="28"/>
        </w:rPr>
        <w:t>8.Warunki i zakres realizacji zamówienia:</w:t>
      </w:r>
    </w:p>
    <w:p w:rsidR="005B60C1" w:rsidRDefault="005B60C1" w:rsidP="005B60C1">
      <w:pPr>
        <w:jc w:val="both"/>
        <w:rPr>
          <w:sz w:val="28"/>
          <w:szCs w:val="28"/>
        </w:rPr>
      </w:pPr>
      <w:r>
        <w:rPr>
          <w:sz w:val="28"/>
          <w:szCs w:val="28"/>
        </w:rPr>
        <w:t>8.1.Zamawiajacy wybierze Wykonawcę, który zaoferował najniższą cenę brutto.</w:t>
      </w:r>
    </w:p>
    <w:p w:rsidR="005B60C1" w:rsidRDefault="005B60C1" w:rsidP="005B60C1">
      <w:pPr>
        <w:jc w:val="both"/>
        <w:rPr>
          <w:sz w:val="28"/>
          <w:szCs w:val="28"/>
        </w:rPr>
      </w:pPr>
      <w:r>
        <w:rPr>
          <w:sz w:val="28"/>
          <w:szCs w:val="28"/>
        </w:rPr>
        <w:t>8.2.Negocjacie ceny nie będą prowadzone.</w:t>
      </w:r>
    </w:p>
    <w:p w:rsidR="005B60C1" w:rsidRDefault="005B60C1" w:rsidP="005B60C1">
      <w:pPr>
        <w:jc w:val="both"/>
        <w:rPr>
          <w:sz w:val="28"/>
          <w:szCs w:val="28"/>
        </w:rPr>
      </w:pPr>
      <w:r>
        <w:rPr>
          <w:sz w:val="28"/>
          <w:szCs w:val="28"/>
        </w:rPr>
        <w:t>8.3.Cenę oferty należy podać w „ofercie cenowej”- załącznik nr 1</w:t>
      </w:r>
    </w:p>
    <w:p w:rsidR="005B60C1" w:rsidRDefault="005B60C1" w:rsidP="005B60C1">
      <w:pPr>
        <w:jc w:val="both"/>
        <w:rPr>
          <w:sz w:val="28"/>
          <w:szCs w:val="28"/>
        </w:rPr>
      </w:pPr>
      <w:r>
        <w:rPr>
          <w:sz w:val="28"/>
          <w:szCs w:val="28"/>
        </w:rPr>
        <w:t>8.4.Pozostałe warunki realizacji zadania określone zostały w projekcie umowy- załącznik nr 2.</w:t>
      </w:r>
    </w:p>
    <w:p w:rsidR="005B60C1" w:rsidRDefault="005B60C1" w:rsidP="005B60C1">
      <w:pPr>
        <w:jc w:val="both"/>
        <w:rPr>
          <w:sz w:val="28"/>
          <w:szCs w:val="28"/>
        </w:rPr>
      </w:pPr>
      <w:r>
        <w:rPr>
          <w:sz w:val="28"/>
          <w:szCs w:val="28"/>
        </w:rPr>
        <w:t>8.5.Ofertę należy złożyć w sekretariacie urzędu gminy do godziny 9:00 dnia     12 czerwca 2014 roku.</w:t>
      </w:r>
    </w:p>
    <w:p w:rsidR="005B60C1" w:rsidRDefault="005B60C1" w:rsidP="005B60C1">
      <w:pPr>
        <w:jc w:val="both"/>
        <w:rPr>
          <w:sz w:val="28"/>
          <w:szCs w:val="28"/>
        </w:rPr>
      </w:pPr>
      <w:r>
        <w:rPr>
          <w:sz w:val="28"/>
          <w:szCs w:val="28"/>
        </w:rPr>
        <w:t>8.6.O udzielenie zamówienia mogą ubiegać się Wykonawcy, którzy spełniają warunki określone w art. 22 ust.12 nie podlegający wykluczenia na podstawie art. 24 ust. 1, pkt. 1-4 ustawy Prawo zamówień publicznych ( tekst jednolity Dz. U. z 2013 roku, poz. 907ze zm.)</w:t>
      </w:r>
    </w:p>
    <w:p w:rsidR="005B60C1" w:rsidRDefault="005B60C1" w:rsidP="005B60C1">
      <w:pPr>
        <w:jc w:val="both"/>
        <w:rPr>
          <w:sz w:val="28"/>
          <w:szCs w:val="28"/>
        </w:rPr>
      </w:pPr>
    </w:p>
    <w:p w:rsidR="005B60C1" w:rsidRDefault="005B60C1" w:rsidP="005B60C1">
      <w:pPr>
        <w:jc w:val="both"/>
        <w:rPr>
          <w:sz w:val="28"/>
          <w:szCs w:val="28"/>
        </w:rPr>
      </w:pPr>
      <w:r>
        <w:rPr>
          <w:sz w:val="28"/>
          <w:szCs w:val="28"/>
        </w:rPr>
        <w:t xml:space="preserve"> Sporządził:</w:t>
      </w:r>
    </w:p>
    <w:p w:rsidR="005B60C1" w:rsidRDefault="005B60C1" w:rsidP="005B60C1">
      <w:pPr>
        <w:jc w:val="both"/>
        <w:rPr>
          <w:sz w:val="28"/>
          <w:szCs w:val="28"/>
        </w:rPr>
      </w:pPr>
      <w:r>
        <w:rPr>
          <w:sz w:val="28"/>
          <w:szCs w:val="28"/>
        </w:rPr>
        <w:t>J. Ryszard Janus</w:t>
      </w:r>
    </w:p>
    <w:p w:rsidR="005B60C1" w:rsidRDefault="005B60C1" w:rsidP="005B60C1">
      <w:pPr>
        <w:jc w:val="both"/>
        <w:rPr>
          <w:sz w:val="28"/>
          <w:szCs w:val="28"/>
        </w:rPr>
      </w:pPr>
      <w:r>
        <w:rPr>
          <w:sz w:val="28"/>
          <w:szCs w:val="28"/>
        </w:rPr>
        <w:t>Inspektor budownictwa, inwestycji</w:t>
      </w:r>
    </w:p>
    <w:p w:rsidR="005B60C1" w:rsidRDefault="005B60C1" w:rsidP="005B60C1">
      <w:pPr>
        <w:jc w:val="both"/>
        <w:rPr>
          <w:sz w:val="28"/>
          <w:szCs w:val="28"/>
        </w:rPr>
      </w:pPr>
      <w:r>
        <w:rPr>
          <w:sz w:val="28"/>
          <w:szCs w:val="28"/>
        </w:rPr>
        <w:t>i gospodarki przestrzennej.</w:t>
      </w:r>
    </w:p>
    <w:p w:rsidR="005B60C1" w:rsidRDefault="005B60C1" w:rsidP="009A2935">
      <w:pPr>
        <w:ind w:left="6372" w:firstLine="708"/>
        <w:jc w:val="both"/>
        <w:rPr>
          <w:sz w:val="28"/>
          <w:szCs w:val="28"/>
        </w:rPr>
      </w:pPr>
      <w:r>
        <w:rPr>
          <w:sz w:val="28"/>
          <w:szCs w:val="28"/>
        </w:rPr>
        <w:t>Zatwierdził:</w:t>
      </w:r>
    </w:p>
    <w:p w:rsidR="005B60C1" w:rsidRDefault="005B60C1" w:rsidP="005B60C1">
      <w:pPr>
        <w:rPr>
          <w:sz w:val="28"/>
          <w:szCs w:val="28"/>
        </w:rPr>
      </w:pPr>
    </w:p>
    <w:p w:rsidR="005B60C1" w:rsidRDefault="005B60C1" w:rsidP="005B60C1">
      <w:pPr>
        <w:rPr>
          <w:sz w:val="28"/>
          <w:szCs w:val="28"/>
        </w:rPr>
      </w:pPr>
    </w:p>
    <w:p w:rsidR="005B60C1" w:rsidRDefault="005B60C1" w:rsidP="005B60C1">
      <w:pPr>
        <w:rPr>
          <w:sz w:val="28"/>
          <w:szCs w:val="28"/>
        </w:rPr>
      </w:pPr>
    </w:p>
    <w:p w:rsidR="005B60C1" w:rsidRDefault="005B60C1" w:rsidP="005B60C1">
      <w:pPr>
        <w:rPr>
          <w:sz w:val="28"/>
          <w:szCs w:val="28"/>
        </w:rPr>
      </w:pPr>
    </w:p>
    <w:p w:rsidR="005B60C1" w:rsidRDefault="005B60C1" w:rsidP="005B60C1">
      <w:pPr>
        <w:rPr>
          <w:sz w:val="28"/>
          <w:szCs w:val="28"/>
        </w:rPr>
      </w:pPr>
    </w:p>
    <w:p w:rsidR="005B60C1" w:rsidRDefault="005B60C1" w:rsidP="005B60C1">
      <w:pPr>
        <w:rPr>
          <w:sz w:val="28"/>
          <w:szCs w:val="28"/>
        </w:rPr>
      </w:pPr>
      <w:r>
        <w:rPr>
          <w:sz w:val="28"/>
          <w:szCs w:val="28"/>
        </w:rPr>
        <w:t>Smyków dnia 2 czerwca 2014 roku.</w:t>
      </w:r>
    </w:p>
    <w:p w:rsidR="005B60C1" w:rsidRDefault="005B60C1" w:rsidP="005B60C1">
      <w:pPr>
        <w:rPr>
          <w:sz w:val="28"/>
          <w:szCs w:val="28"/>
        </w:rPr>
      </w:pPr>
    </w:p>
    <w:p w:rsidR="005B60C1" w:rsidRDefault="005B60C1" w:rsidP="005B60C1">
      <w:pPr>
        <w:rPr>
          <w:sz w:val="28"/>
          <w:szCs w:val="28"/>
        </w:rPr>
      </w:pPr>
    </w:p>
    <w:p w:rsidR="005B60C1" w:rsidRDefault="005B60C1" w:rsidP="005B60C1">
      <w:pPr>
        <w:rPr>
          <w:sz w:val="28"/>
          <w:szCs w:val="28"/>
        </w:rPr>
      </w:pPr>
    </w:p>
    <w:p w:rsidR="005B60C1" w:rsidRDefault="005B60C1" w:rsidP="005B60C1">
      <w:pPr>
        <w:rPr>
          <w:sz w:val="28"/>
          <w:szCs w:val="28"/>
        </w:rPr>
      </w:pPr>
      <w:r>
        <w:rPr>
          <w:sz w:val="28"/>
          <w:szCs w:val="28"/>
        </w:rPr>
        <w:t>W załączeniu:</w:t>
      </w:r>
    </w:p>
    <w:p w:rsidR="005B60C1" w:rsidRDefault="005B60C1" w:rsidP="005B60C1">
      <w:pPr>
        <w:rPr>
          <w:sz w:val="28"/>
          <w:szCs w:val="28"/>
        </w:rPr>
      </w:pPr>
      <w:r>
        <w:rPr>
          <w:sz w:val="28"/>
          <w:szCs w:val="28"/>
        </w:rPr>
        <w:t xml:space="preserve">1.Oferta cenowa . </w:t>
      </w:r>
    </w:p>
    <w:p w:rsidR="005B60C1" w:rsidRDefault="005B60C1" w:rsidP="005B60C1">
      <w:pPr>
        <w:rPr>
          <w:sz w:val="28"/>
          <w:szCs w:val="28"/>
        </w:rPr>
      </w:pPr>
      <w:r>
        <w:rPr>
          <w:sz w:val="28"/>
          <w:szCs w:val="28"/>
        </w:rPr>
        <w:t xml:space="preserve">2.Projekt umowy . </w:t>
      </w:r>
    </w:p>
    <w:p w:rsidR="005B60C1" w:rsidRDefault="005B60C1" w:rsidP="005B60C1">
      <w:pPr>
        <w:rPr>
          <w:sz w:val="28"/>
          <w:szCs w:val="28"/>
        </w:rPr>
      </w:pPr>
    </w:p>
    <w:p w:rsidR="005B60C1" w:rsidRDefault="005B60C1" w:rsidP="005B60C1">
      <w:pPr>
        <w:rPr>
          <w:sz w:val="28"/>
          <w:szCs w:val="28"/>
        </w:rPr>
      </w:pPr>
      <w:r>
        <w:rPr>
          <w:sz w:val="28"/>
          <w:szCs w:val="28"/>
        </w:rPr>
        <w:t>Do wiadomości:</w:t>
      </w:r>
    </w:p>
    <w:p w:rsidR="005B60C1" w:rsidRDefault="005B60C1" w:rsidP="005B60C1">
      <w:pPr>
        <w:rPr>
          <w:sz w:val="28"/>
          <w:szCs w:val="28"/>
        </w:rPr>
      </w:pPr>
      <w:r w:rsidRPr="00AD6D69">
        <w:rPr>
          <w:bCs/>
          <w:sz w:val="28"/>
          <w:szCs w:val="28"/>
        </w:rPr>
        <w:t>1.</w:t>
      </w:r>
      <w:r>
        <w:rPr>
          <w:sz w:val="28"/>
          <w:szCs w:val="28"/>
        </w:rPr>
        <w:t>Według  rozdzielnika</w:t>
      </w:r>
    </w:p>
    <w:p w:rsidR="005B60C1" w:rsidRDefault="005B60C1" w:rsidP="005B60C1">
      <w:pPr>
        <w:rPr>
          <w:sz w:val="28"/>
          <w:szCs w:val="28"/>
        </w:rPr>
      </w:pPr>
      <w:r>
        <w:rPr>
          <w:sz w:val="28"/>
          <w:szCs w:val="28"/>
        </w:rPr>
        <w:t>2.Strona internetowa:www.bip.smykow.pl</w:t>
      </w:r>
    </w:p>
    <w:p w:rsidR="005B60C1" w:rsidRDefault="005B60C1" w:rsidP="005B60C1">
      <w:pPr>
        <w:rPr>
          <w:sz w:val="28"/>
          <w:szCs w:val="28"/>
        </w:rPr>
      </w:pPr>
      <w:r>
        <w:rPr>
          <w:sz w:val="28"/>
          <w:szCs w:val="28"/>
        </w:rPr>
        <w:t xml:space="preserve">3.Budownictwo w/m. </w:t>
      </w:r>
    </w:p>
    <w:p w:rsidR="007A22A4" w:rsidRDefault="007A22A4" w:rsidP="005B60C1">
      <w:pPr>
        <w:rPr>
          <w:sz w:val="28"/>
          <w:szCs w:val="28"/>
        </w:rPr>
      </w:pPr>
    </w:p>
    <w:p w:rsidR="005B60C1" w:rsidRPr="007A22A4" w:rsidRDefault="007A22A4" w:rsidP="00025141">
      <w:pPr>
        <w:jc w:val="center"/>
        <w:rPr>
          <w:sz w:val="28"/>
          <w:szCs w:val="28"/>
        </w:rPr>
      </w:pPr>
      <w:r>
        <w:rPr>
          <w:sz w:val="28"/>
          <w:szCs w:val="28"/>
        </w:rPr>
        <w:t>-15-</w:t>
      </w:r>
    </w:p>
    <w:sectPr w:rsidR="005B60C1" w:rsidRPr="007A22A4" w:rsidSect="0065465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E83" w:rsidRDefault="001A6E83" w:rsidP="00025141">
      <w:r>
        <w:separator/>
      </w:r>
    </w:p>
  </w:endnote>
  <w:endnote w:type="continuationSeparator" w:id="0">
    <w:p w:rsidR="001A6E83" w:rsidRDefault="001A6E83" w:rsidP="000251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Arial">
    <w:panose1 w:val="020B0604020202020204"/>
    <w:charset w:val="EE"/>
    <w:family w:val="swiss"/>
    <w:pitch w:val="variable"/>
    <w:sig w:usb0="20002A87" w:usb1="80000000" w:usb2="00000008" w:usb3="00000000" w:csb0="000001FF" w:csb1="00000000"/>
  </w:font>
  <w:font w:name="Calibri Light">
    <w:altName w:val="Segoe UI"/>
    <w:charset w:val="EE"/>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E83" w:rsidRDefault="001A6E83" w:rsidP="00025141">
      <w:r>
        <w:separator/>
      </w:r>
    </w:p>
  </w:footnote>
  <w:footnote w:type="continuationSeparator" w:id="0">
    <w:p w:rsidR="001A6E83" w:rsidRDefault="001A6E83" w:rsidP="000251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85FA8"/>
    <w:multiLevelType w:val="hybridMultilevel"/>
    <w:tmpl w:val="E910C626"/>
    <w:lvl w:ilvl="0" w:tplc="14FAFC6C">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2718721E"/>
    <w:multiLevelType w:val="hybridMultilevel"/>
    <w:tmpl w:val="41167B06"/>
    <w:lvl w:ilvl="0" w:tplc="14FAFC6C">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2BE34FD9"/>
    <w:multiLevelType w:val="hybridMultilevel"/>
    <w:tmpl w:val="03ECD176"/>
    <w:lvl w:ilvl="0" w:tplc="14FAFC6C">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309E48F6"/>
    <w:multiLevelType w:val="hybridMultilevel"/>
    <w:tmpl w:val="9280E12C"/>
    <w:lvl w:ilvl="0" w:tplc="14FAFC6C">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371A1DC5"/>
    <w:multiLevelType w:val="hybridMultilevel"/>
    <w:tmpl w:val="7B5637CC"/>
    <w:lvl w:ilvl="0" w:tplc="14FAFC6C">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49492A3F"/>
    <w:multiLevelType w:val="hybridMultilevel"/>
    <w:tmpl w:val="F580EC30"/>
    <w:lvl w:ilvl="0" w:tplc="14FAFC6C">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4F8E465B"/>
    <w:multiLevelType w:val="hybridMultilevel"/>
    <w:tmpl w:val="C578FF6A"/>
    <w:lvl w:ilvl="0" w:tplc="14FAFC6C">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5AF40C7C"/>
    <w:multiLevelType w:val="singleLevel"/>
    <w:tmpl w:val="0415000F"/>
    <w:lvl w:ilvl="0">
      <w:start w:val="1"/>
      <w:numFmt w:val="decimal"/>
      <w:lvlText w:val="%1."/>
      <w:lvlJc w:val="left"/>
      <w:pPr>
        <w:tabs>
          <w:tab w:val="num" w:pos="360"/>
        </w:tabs>
        <w:ind w:left="360" w:hanging="360"/>
      </w:pPr>
    </w:lvl>
  </w:abstractNum>
  <w:abstractNum w:abstractNumId="8">
    <w:nsid w:val="71714803"/>
    <w:multiLevelType w:val="hybridMultilevel"/>
    <w:tmpl w:val="D4C88538"/>
    <w:lvl w:ilvl="0" w:tplc="14FAFC6C">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7"/>
    <w:lvlOverride w:ilvl="0">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328BB"/>
    <w:rsid w:val="00025141"/>
    <w:rsid w:val="001A6E83"/>
    <w:rsid w:val="002D29F5"/>
    <w:rsid w:val="0034050B"/>
    <w:rsid w:val="005B60C1"/>
    <w:rsid w:val="00654655"/>
    <w:rsid w:val="007A22A4"/>
    <w:rsid w:val="009A2935"/>
    <w:rsid w:val="00A328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60C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B60C1"/>
    <w:pPr>
      <w:keepNext/>
      <w:outlineLvl w:val="0"/>
    </w:pPr>
    <w:rPr>
      <w:b/>
      <w:sz w:val="28"/>
    </w:rPr>
  </w:style>
  <w:style w:type="paragraph" w:styleId="Nagwek2">
    <w:name w:val="heading 2"/>
    <w:basedOn w:val="Normalny"/>
    <w:next w:val="Normalny"/>
    <w:link w:val="Nagwek2Znak"/>
    <w:semiHidden/>
    <w:unhideWhenUsed/>
    <w:qFormat/>
    <w:rsid w:val="005B60C1"/>
    <w:pPr>
      <w:keepNext/>
      <w:outlineLvl w:val="1"/>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60C1"/>
    <w:rPr>
      <w:rFonts w:ascii="Times New Roman" w:eastAsia="Times New Roman" w:hAnsi="Times New Roman" w:cs="Times New Roman"/>
      <w:b/>
      <w:sz w:val="28"/>
      <w:szCs w:val="24"/>
      <w:lang w:eastAsia="pl-PL"/>
    </w:rPr>
  </w:style>
  <w:style w:type="character" w:customStyle="1" w:styleId="Nagwek2Znak">
    <w:name w:val="Nagłówek 2 Znak"/>
    <w:basedOn w:val="Domylnaczcionkaakapitu"/>
    <w:link w:val="Nagwek2"/>
    <w:semiHidden/>
    <w:rsid w:val="005B60C1"/>
    <w:rPr>
      <w:rFonts w:ascii="Times New Roman" w:eastAsia="Times New Roman" w:hAnsi="Times New Roman" w:cs="Times New Roman"/>
      <w:b/>
      <w:sz w:val="20"/>
      <w:szCs w:val="24"/>
      <w:lang w:eastAsia="pl-PL"/>
    </w:rPr>
  </w:style>
  <w:style w:type="paragraph" w:styleId="Nagwek">
    <w:name w:val="header"/>
    <w:basedOn w:val="Normalny"/>
    <w:link w:val="NagwekZnak"/>
    <w:uiPriority w:val="99"/>
    <w:unhideWhenUsed/>
    <w:rsid w:val="005B60C1"/>
    <w:pPr>
      <w:tabs>
        <w:tab w:val="center" w:pos="4536"/>
        <w:tab w:val="right" w:pos="9072"/>
      </w:tabs>
    </w:pPr>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5B60C1"/>
    <w:rPr>
      <w:rFonts w:ascii="Calibri" w:eastAsia="Calibri" w:hAnsi="Calibri" w:cs="Times New Roman"/>
    </w:rPr>
  </w:style>
  <w:style w:type="paragraph" w:styleId="Tekstpodstawowy">
    <w:name w:val="Body Text"/>
    <w:basedOn w:val="Normalny"/>
    <w:link w:val="TekstpodstawowyZnak"/>
    <w:semiHidden/>
    <w:unhideWhenUsed/>
    <w:rsid w:val="005B60C1"/>
    <w:pPr>
      <w:tabs>
        <w:tab w:val="left" w:pos="3630"/>
      </w:tabs>
    </w:pPr>
    <w:rPr>
      <w:b/>
      <w:bCs/>
    </w:rPr>
  </w:style>
  <w:style w:type="character" w:customStyle="1" w:styleId="TekstpodstawowyZnak">
    <w:name w:val="Tekst podstawowy Znak"/>
    <w:basedOn w:val="Domylnaczcionkaakapitu"/>
    <w:link w:val="Tekstpodstawowy"/>
    <w:semiHidden/>
    <w:rsid w:val="005B60C1"/>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semiHidden/>
    <w:unhideWhenUsed/>
    <w:rsid w:val="005B60C1"/>
    <w:pPr>
      <w:spacing w:after="120"/>
      <w:ind w:left="283"/>
    </w:pPr>
  </w:style>
  <w:style w:type="character" w:customStyle="1" w:styleId="TekstpodstawowywcityZnak">
    <w:name w:val="Tekst podstawowy wcięty Znak"/>
    <w:basedOn w:val="Domylnaczcionkaakapitu"/>
    <w:link w:val="Tekstpodstawowywcity"/>
    <w:uiPriority w:val="99"/>
    <w:semiHidden/>
    <w:rsid w:val="005B60C1"/>
    <w:rPr>
      <w:rFonts w:ascii="Times New Roman" w:eastAsia="Times New Roman" w:hAnsi="Times New Roman" w:cs="Times New Roman"/>
      <w:sz w:val="24"/>
      <w:szCs w:val="24"/>
      <w:lang w:eastAsia="pl-PL"/>
    </w:rPr>
  </w:style>
  <w:style w:type="paragraph" w:customStyle="1" w:styleId="Zawartotabeli">
    <w:name w:val="Zawartość tabeli"/>
    <w:basedOn w:val="Normalny"/>
    <w:rsid w:val="005B60C1"/>
    <w:pPr>
      <w:widowControl w:val="0"/>
      <w:suppressLineNumbers/>
      <w:suppressAutoHyphens/>
    </w:pPr>
    <w:rPr>
      <w:rFonts w:eastAsia="Lucida Sans Unicode"/>
      <w:kern w:val="2"/>
    </w:rPr>
  </w:style>
  <w:style w:type="character" w:styleId="Pogrubienie">
    <w:name w:val="Strong"/>
    <w:basedOn w:val="Domylnaczcionkaakapitu"/>
    <w:qFormat/>
    <w:rsid w:val="005B60C1"/>
    <w:rPr>
      <w:b/>
      <w:bCs/>
    </w:rPr>
  </w:style>
  <w:style w:type="paragraph" w:styleId="Stopka">
    <w:name w:val="footer"/>
    <w:basedOn w:val="Normalny"/>
    <w:link w:val="StopkaZnak"/>
    <w:uiPriority w:val="99"/>
    <w:semiHidden/>
    <w:unhideWhenUsed/>
    <w:rsid w:val="00025141"/>
    <w:pPr>
      <w:tabs>
        <w:tab w:val="center" w:pos="4536"/>
        <w:tab w:val="right" w:pos="9072"/>
      </w:tabs>
    </w:pPr>
  </w:style>
  <w:style w:type="character" w:customStyle="1" w:styleId="StopkaZnak">
    <w:name w:val="Stopka Znak"/>
    <w:basedOn w:val="Domylnaczcionkaakapitu"/>
    <w:link w:val="Stopka"/>
    <w:uiPriority w:val="99"/>
    <w:semiHidden/>
    <w:rsid w:val="00025141"/>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15</Pages>
  <Words>4724</Words>
  <Characters>28345</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dc:creator>
  <cp:keywords/>
  <dc:description/>
  <cp:lastModifiedBy>NTT</cp:lastModifiedBy>
  <cp:revision>5</cp:revision>
  <dcterms:created xsi:type="dcterms:W3CDTF">2014-06-02T10:31:00Z</dcterms:created>
  <dcterms:modified xsi:type="dcterms:W3CDTF">2014-06-02T11:41:00Z</dcterms:modified>
</cp:coreProperties>
</file>